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685ACD"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w:t>
      </w:r>
    </w:p>
    <w:p w:rsidR="00B46AD0" w:rsidRPr="00BD08F3" w:rsidRDefault="006923EA" w:rsidP="00685ACD">
      <w:pPr>
        <w:jc w:val="center"/>
        <w:rPr>
          <w:rFonts w:cs="Courier New"/>
        </w:rPr>
      </w:pPr>
      <w:r>
        <w:rPr>
          <w:rFonts w:cs="Courier New"/>
        </w:rPr>
        <w:t>(dále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A656E">
      <w:pPr>
        <w:spacing w:before="120"/>
        <w:jc w:val="both"/>
        <w:rPr>
          <w:rFonts w:cs="Courier New"/>
          <w:b/>
          <w:szCs w:val="20"/>
        </w:rPr>
      </w:pPr>
      <w:r>
        <w:rPr>
          <w:rFonts w:cs="Courier New"/>
          <w:b/>
        </w:rPr>
        <w:t xml:space="preserve">číslo smlouvy </w:t>
      </w:r>
      <w:r w:rsidR="00251C13">
        <w:rPr>
          <w:rFonts w:cs="Courier New"/>
          <w:b/>
        </w:rPr>
        <w:t>zhotovitel</w:t>
      </w:r>
      <w:r>
        <w:rPr>
          <w:rFonts w:cs="Courier New"/>
          <w:b/>
        </w:rPr>
        <w:t xml:space="preserve">e:  </w:t>
      </w:r>
    </w:p>
    <w:p w:rsidR="009B0820" w:rsidRDefault="009B0820">
      <w:pPr>
        <w:jc w:val="both"/>
        <w:rPr>
          <w:rFonts w:cs="Courier New"/>
        </w:rPr>
      </w:pPr>
      <w:r>
        <w:rPr>
          <w:rFonts w:cs="Courier New"/>
        </w:rPr>
        <w:t> </w:t>
      </w:r>
    </w:p>
    <w:p w:rsidR="0040290C" w:rsidRDefault="0040290C">
      <w:pPr>
        <w:jc w:val="both"/>
        <w:rPr>
          <w:rFonts w:cs="Courier New"/>
          <w:szCs w:val="20"/>
        </w:rPr>
      </w:pP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proofErr w:type="spellStart"/>
      <w:r w:rsidRPr="00224B80">
        <w:rPr>
          <w:rFonts w:cs="Courier New"/>
          <w:b/>
          <w:bCs/>
        </w:rPr>
        <w:t>hl.m</w:t>
      </w:r>
      <w:proofErr w:type="spellEnd"/>
      <w:r w:rsidRPr="00224B80">
        <w:rPr>
          <w:rFonts w:cs="Courier New"/>
          <w:b/>
          <w:bCs/>
        </w:rPr>
        <w:t>.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679F3">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w:t>
      </w:r>
      <w:proofErr w:type="spellStart"/>
      <w:r>
        <w:rPr>
          <w:rFonts w:cs="Courier New"/>
        </w:rPr>
        <w:t>vl</w:t>
      </w:r>
      <w:proofErr w:type="spellEnd"/>
      <w:r>
        <w:rPr>
          <w:rFonts w:cs="Courier New"/>
        </w:rPr>
        <w:t>.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proofErr w:type="spellStart"/>
      <w:r>
        <w:rPr>
          <w:rFonts w:cs="Courier New"/>
        </w:rPr>
        <w:t>č.ú</w:t>
      </w:r>
      <w:proofErr w:type="spellEnd"/>
      <w:r>
        <w:rPr>
          <w:rFonts w:cs="Courier New"/>
        </w:rPr>
        <w:t>. 2023100003/6000</w:t>
      </w:r>
    </w:p>
    <w:p w:rsidR="00C03DE8" w:rsidRDefault="00C03DE8" w:rsidP="00C03DE8">
      <w:pPr>
        <w:pStyle w:val="Zkladntext"/>
        <w:spacing w:before="0"/>
        <w:ind w:left="1416"/>
        <w:rPr>
          <w:rStyle w:val="DeltaViewInsertion"/>
          <w:rFonts w:eastAsiaTheme="minorEastAsia"/>
          <w:color w:val="auto"/>
          <w:u w:val="none"/>
        </w:rPr>
      </w:pPr>
      <w:r w:rsidRPr="00C03DE8">
        <w:rPr>
          <w:rStyle w:val="DeltaViewInsertion"/>
          <w:rFonts w:eastAsiaTheme="minorEastAsia"/>
          <w:color w:val="auto"/>
          <w:u w:val="none"/>
        </w:rPr>
        <w:t xml:space="preserve">zastoupená:  </w:t>
      </w:r>
      <w:r w:rsidRPr="00C03DE8">
        <w:rPr>
          <w:rStyle w:val="DeltaViewInsertion"/>
          <w:rFonts w:eastAsiaTheme="minorEastAsia"/>
          <w:color w:val="auto"/>
          <w:u w:val="none"/>
        </w:rPr>
        <w:tab/>
        <w:t xml:space="preserve">Ing. Petrem Smolkou, generálním ředitelem a předsedou </w:t>
      </w:r>
    </w:p>
    <w:p w:rsidR="00C03DE8" w:rsidRPr="00C03DE8" w:rsidRDefault="00C03DE8" w:rsidP="00C03DE8">
      <w:pPr>
        <w:pStyle w:val="Zkladntext"/>
        <w:spacing w:before="0"/>
        <w:ind w:left="2124" w:firstLine="708"/>
        <w:rPr>
          <w:rStyle w:val="DeltaViewInsertion"/>
          <w:rFonts w:eastAsiaTheme="minorEastAsia"/>
          <w:color w:val="auto"/>
          <w:szCs w:val="24"/>
          <w:u w:val="none"/>
        </w:rPr>
      </w:pPr>
      <w:r w:rsidRPr="00C03DE8">
        <w:rPr>
          <w:rStyle w:val="DeltaViewInsertion"/>
          <w:rFonts w:eastAsiaTheme="minorEastAsia"/>
          <w:color w:val="auto"/>
          <w:u w:val="none"/>
        </w:rPr>
        <w:t>představenstva</w:t>
      </w:r>
    </w:p>
    <w:p w:rsidR="00C03DE8" w:rsidRPr="00C03DE8" w:rsidRDefault="00C03DE8" w:rsidP="00C03DE8">
      <w:pPr>
        <w:pStyle w:val="Zkladntext"/>
        <w:spacing w:before="0"/>
        <w:ind w:left="2124" w:firstLine="708"/>
        <w:rPr>
          <w:rStyle w:val="DeltaViewInsertion"/>
          <w:rFonts w:eastAsiaTheme="minorEastAsia"/>
          <w:color w:val="auto"/>
          <w:u w:val="none"/>
        </w:rPr>
      </w:pPr>
      <w:r w:rsidRPr="00C03DE8">
        <w:rPr>
          <w:rStyle w:val="DeltaViewInsertion"/>
          <w:rFonts w:eastAsiaTheme="minorEastAsia"/>
          <w:color w:val="auto"/>
          <w:u w:val="none"/>
        </w:rPr>
        <w:t>Prof. Ing. Karlem Pospíšilem, Ph.D, místopředsedou představenstva</w:t>
      </w:r>
    </w:p>
    <w:p w:rsidR="00C03DE8" w:rsidRPr="00C03DE8" w:rsidRDefault="00C03DE8" w:rsidP="00C03DE8">
      <w:pPr>
        <w:pStyle w:val="Zkladntext"/>
        <w:spacing w:before="0"/>
        <w:ind w:left="1416"/>
        <w:rPr>
          <w:rStyle w:val="DeltaViewInsertion"/>
          <w:rFonts w:eastAsiaTheme="minorEastAsia"/>
          <w:color w:val="auto"/>
          <w:u w:val="none"/>
        </w:rPr>
      </w:pPr>
      <w:r w:rsidRPr="00C03DE8">
        <w:rPr>
          <w:rStyle w:val="DeltaViewInsertion"/>
          <w:rFonts w:eastAsiaTheme="minorEastAsia"/>
          <w:color w:val="auto"/>
          <w:u w:val="none"/>
        </w:rPr>
        <w:tab/>
      </w:r>
      <w:r w:rsidRPr="00C03DE8">
        <w:rPr>
          <w:rStyle w:val="DeltaViewInsertion"/>
          <w:rFonts w:eastAsiaTheme="minorEastAsia"/>
          <w:color w:val="auto"/>
          <w:u w:val="none"/>
        </w:rPr>
        <w:tab/>
        <w:t xml:space="preserve">PhDr. Filipem Hájkem, členem představenstva </w:t>
      </w:r>
    </w:p>
    <w:p w:rsidR="00D33753" w:rsidRDefault="00D33753" w:rsidP="008513B2">
      <w:pPr>
        <w:pStyle w:val="Zpat"/>
        <w:tabs>
          <w:tab w:val="clear" w:pos="9072"/>
          <w:tab w:val="left" w:pos="1560"/>
          <w:tab w:val="right" w:pos="9639"/>
        </w:tabs>
        <w:spacing w:before="120"/>
        <w:jc w:val="both"/>
        <w:rPr>
          <w:rFonts w:cs="Courier New"/>
          <w:szCs w:val="20"/>
        </w:rPr>
      </w:pPr>
      <w:r>
        <w:t>Při podpisu Smlouvy a veškerých jejich Dodatků jsou oprávněni zastupovat Objednatele  dva členové představenstva společně, z nichž nejméně jeden musí být předsedou anebo místopředsedou představenstva.</w:t>
      </w:r>
      <w:r>
        <w:rPr>
          <w:rFonts w:cs="Courier New"/>
        </w:rPr>
        <w:t xml:space="preserve">  </w:t>
      </w:r>
    </w:p>
    <w:p w:rsidR="009B0820" w:rsidRPr="007212E4" w:rsidRDefault="003A0165" w:rsidP="003A0165">
      <w:pPr>
        <w:pStyle w:val="Zpat"/>
        <w:tabs>
          <w:tab w:val="clear" w:pos="4536"/>
          <w:tab w:val="clear" w:pos="9072"/>
          <w:tab w:val="left" w:pos="1560"/>
        </w:tabs>
        <w:rPr>
          <w:rFonts w:cs="Courier New"/>
          <w:sz w:val="16"/>
          <w:szCs w:val="16"/>
        </w:rPr>
      </w:pPr>
      <w:r w:rsidRPr="003A0165">
        <w:rPr>
          <w:rFonts w:cs="Courier New"/>
        </w:rPr>
        <w:t xml:space="preserve">    </w:t>
      </w:r>
    </w:p>
    <w:p w:rsidR="003A0165" w:rsidRDefault="009B0820" w:rsidP="003A0165">
      <w:pPr>
        <w:spacing w:before="120"/>
        <w:rPr>
          <w:rFonts w:cs="Courier New"/>
        </w:rPr>
      </w:pPr>
      <w:r>
        <w:rPr>
          <w:rFonts w:cs="Courier New"/>
        </w:rPr>
        <w:t>Osoby zmocněné k</w:t>
      </w:r>
      <w:r w:rsidR="003A0165">
        <w:rPr>
          <w:rFonts w:cs="Courier New"/>
        </w:rPr>
        <w:t> </w:t>
      </w:r>
      <w:r>
        <w:rPr>
          <w:rFonts w:cs="Courier New"/>
        </w:rPr>
        <w:t>jednání</w:t>
      </w:r>
      <w:r w:rsidR="003A0165">
        <w:rPr>
          <w:rFonts w:cs="Courier New"/>
        </w:rPr>
        <w:t xml:space="preserve"> </w:t>
      </w:r>
      <w:r>
        <w:rPr>
          <w:rFonts w:cs="Courier New"/>
        </w:rPr>
        <w:t xml:space="preserve">ve věcech technických:  </w:t>
      </w:r>
    </w:p>
    <w:p w:rsidR="000A15AE" w:rsidRDefault="003A0165" w:rsidP="000A15AE">
      <w:pPr>
        <w:spacing w:before="120"/>
        <w:rPr>
          <w:rFonts w:cs="Courier New"/>
        </w:rPr>
      </w:pPr>
      <w:r>
        <w:rPr>
          <w:rFonts w:cs="Courier New"/>
        </w:rPr>
        <w:t xml:space="preserve">            </w:t>
      </w:r>
      <w:r w:rsidR="000A15AE">
        <w:rPr>
          <w:rFonts w:cs="Courier New"/>
        </w:rPr>
        <w:t xml:space="preserve">                               Ing. Jiří Mayer, </w:t>
      </w:r>
      <w:r w:rsidR="000A15AE">
        <w:t>ředitel investičního úseku</w:t>
      </w:r>
    </w:p>
    <w:p w:rsidR="000A15AE" w:rsidRDefault="000A15AE" w:rsidP="000A15AE">
      <w:pPr>
        <w:pStyle w:val="Zhlav"/>
        <w:tabs>
          <w:tab w:val="left" w:pos="708"/>
        </w:tabs>
        <w:ind w:left="4253" w:hanging="4253"/>
        <w:rPr>
          <w:rFonts w:cs="Courier New"/>
          <w:sz w:val="24"/>
          <w:szCs w:val="24"/>
        </w:rPr>
      </w:pPr>
      <w:r>
        <w:rPr>
          <w:rFonts w:cs="Courier New"/>
          <w:sz w:val="24"/>
          <w:szCs w:val="24"/>
        </w:rPr>
        <w:tab/>
        <w:t xml:space="preserve">                               Ing. Stanislav Šebesta,  vedoucí oddělení strategických investic  </w:t>
      </w:r>
    </w:p>
    <w:p w:rsidR="000A15AE" w:rsidRDefault="000A15AE" w:rsidP="000A15AE">
      <w:pPr>
        <w:ind w:left="1276" w:right="-567" w:firstLine="284"/>
        <w:rPr>
          <w:rFonts w:cs="Courier New"/>
          <w:szCs w:val="20"/>
        </w:rPr>
      </w:pPr>
      <w:r>
        <w:rPr>
          <w:rFonts w:cs="Courier New"/>
        </w:rPr>
        <w:t xml:space="preserve">                 </w:t>
      </w:r>
      <w:r w:rsidRPr="00827B28">
        <w:rPr>
          <w:rFonts w:cs="Courier New"/>
        </w:rPr>
        <w:t xml:space="preserve">Ing. </w:t>
      </w:r>
      <w:r w:rsidR="00225335" w:rsidRPr="00827B28">
        <w:rPr>
          <w:rFonts w:cs="Courier New"/>
        </w:rPr>
        <w:t>Jakub Rakovič</w:t>
      </w:r>
      <w:r w:rsidRPr="00827B28">
        <w:rPr>
          <w:rFonts w:cs="Courier New"/>
        </w:rPr>
        <w:t>, technik oddělení strategických  investic</w:t>
      </w:r>
    </w:p>
    <w:p w:rsidR="009B0820" w:rsidRDefault="009B0820" w:rsidP="000A15AE">
      <w:pPr>
        <w:spacing w:before="120"/>
        <w:rPr>
          <w:rFonts w:cs="Courier New"/>
        </w:rPr>
      </w:pPr>
      <w:r>
        <w:rPr>
          <w:rFonts w:cs="Courier New"/>
        </w:rPr>
        <w:tab/>
      </w:r>
      <w:r>
        <w:rPr>
          <w:rFonts w:cs="Courier New"/>
        </w:rPr>
        <w:tab/>
      </w:r>
    </w:p>
    <w:p w:rsidR="009B0820" w:rsidRDefault="000A15AE" w:rsidP="004F010D">
      <w:pPr>
        <w:rPr>
          <w:rFonts w:cs="Courier New"/>
          <w:b/>
        </w:rPr>
      </w:pPr>
      <w:r>
        <w:t> </w:t>
      </w:r>
      <w:r w:rsidRPr="000A15AE">
        <w:rPr>
          <w:b/>
        </w:rPr>
        <w:t>2</w:t>
      </w:r>
      <w:r>
        <w:t xml:space="preserve">. </w:t>
      </w:r>
      <w:r w:rsidR="00251C13">
        <w:rPr>
          <w:rFonts w:cs="Courier New"/>
          <w:b/>
          <w:bCs/>
        </w:rPr>
        <w:t>Zhotovitel</w:t>
      </w:r>
      <w:r w:rsidR="009B0820">
        <w:rPr>
          <w:rFonts w:cs="Courier New"/>
          <w:b/>
          <w:bCs/>
        </w:rPr>
        <w:t>:</w:t>
      </w:r>
      <w:r w:rsidR="009B0820">
        <w:rPr>
          <w:rFonts w:cs="Courier New"/>
        </w:rPr>
        <w:t xml:space="preserve">  </w:t>
      </w:r>
      <w:r w:rsidR="009B0820" w:rsidRPr="00AA3EED">
        <w:rPr>
          <w:rFonts w:eastAsia="Arial Unicode MS" w:cs="Courier New"/>
        </w:rPr>
        <w:t>..................</w:t>
      </w:r>
      <w:r w:rsidR="009B0820" w:rsidRPr="00AA3EED">
        <w:rPr>
          <w:rFonts w:cs="Courier New"/>
          <w:b/>
        </w:rPr>
        <w:tab/>
      </w:r>
    </w:p>
    <w:p w:rsidR="000A15AE" w:rsidRPr="000A15AE" w:rsidRDefault="000A15AE" w:rsidP="004F010D">
      <w:pPr>
        <w:rPr>
          <w:rFonts w:cs="Courier New"/>
        </w:rPr>
      </w:pPr>
      <w:r w:rsidRPr="000A15AE">
        <w:rPr>
          <w:rFonts w:cs="Courier New"/>
        </w:rPr>
        <w:t xml:space="preserve">                          </w:t>
      </w:r>
      <w:r w:rsidR="00127A17">
        <w:rPr>
          <w:rFonts w:cs="Courier New"/>
        </w:rPr>
        <w:t xml:space="preserve">Sídlo: </w:t>
      </w:r>
      <w:r w:rsidRPr="000A15AE">
        <w:rPr>
          <w:rFonts w:cs="Courier New"/>
        </w:rPr>
        <w:t>…………..</w:t>
      </w:r>
    </w:p>
    <w:p w:rsidR="009B0820" w:rsidRPr="00FD3C71" w:rsidRDefault="009B0820" w:rsidP="00AA3EED">
      <w:pPr>
        <w:tabs>
          <w:tab w:val="left" w:pos="1560"/>
        </w:tabs>
        <w:rPr>
          <w:rFonts w:cs="Courier New"/>
        </w:rPr>
      </w:pPr>
      <w:r>
        <w:rPr>
          <w:rFonts w:cs="Courier New"/>
          <w:b/>
        </w:rPr>
        <w:t xml:space="preserve">               </w:t>
      </w:r>
      <w:r>
        <w:rPr>
          <w:rFonts w:cs="Courier New"/>
          <w:b/>
        </w:rPr>
        <w:tab/>
      </w:r>
      <w:r w:rsidRPr="00FD3C71">
        <w:rPr>
          <w:rFonts w:cs="Courier New"/>
        </w:rPr>
        <w:t>IČ</w:t>
      </w:r>
      <w:r w:rsidR="00801913">
        <w:rPr>
          <w:rFonts w:cs="Courier New"/>
        </w:rPr>
        <w:t>O</w:t>
      </w:r>
      <w:r w:rsidRPr="00FD3C71">
        <w:rPr>
          <w:rFonts w:cs="Courier New"/>
        </w:rPr>
        <w:t>: ..................</w:t>
      </w:r>
    </w:p>
    <w:p w:rsidR="009B0820" w:rsidRDefault="009B0820" w:rsidP="00AA3EED">
      <w:pPr>
        <w:tabs>
          <w:tab w:val="left" w:pos="1560"/>
        </w:tabs>
        <w:rPr>
          <w:bCs/>
          <w:snapToGrid w:val="0"/>
        </w:rPr>
      </w:pPr>
      <w:r w:rsidRPr="00FD3C71">
        <w:rPr>
          <w:rFonts w:cs="Courier New"/>
        </w:rPr>
        <w:t xml:space="preserve">    </w:t>
      </w:r>
      <w:r w:rsidRPr="00FD3C71">
        <w:rPr>
          <w:rFonts w:cs="Courier New"/>
        </w:rPr>
        <w:tab/>
        <w:t xml:space="preserve">DIČ: </w:t>
      </w:r>
      <w:r w:rsidRPr="00FD3C71">
        <w:rPr>
          <w:bCs/>
          <w:snapToGrid w:val="0"/>
        </w:rPr>
        <w:t>......................</w:t>
      </w:r>
    </w:p>
    <w:p w:rsidR="00F5095A" w:rsidRPr="00FD3C71" w:rsidRDefault="00F5095A" w:rsidP="00AA3EED">
      <w:pPr>
        <w:tabs>
          <w:tab w:val="left" w:pos="1560"/>
        </w:tabs>
        <w:rPr>
          <w:rFonts w:cs="Courier New"/>
        </w:rPr>
      </w:pPr>
      <w:r>
        <w:t xml:space="preserve">                          zapsaná v obchodním rejstříku vedeném ……………….</w:t>
      </w:r>
    </w:p>
    <w:p w:rsidR="009B0820" w:rsidRPr="00FD3C71" w:rsidRDefault="009B0820" w:rsidP="00AA3EED">
      <w:pPr>
        <w:pStyle w:val="Zhlav"/>
        <w:tabs>
          <w:tab w:val="left" w:pos="1560"/>
        </w:tabs>
        <w:rPr>
          <w:rFonts w:cs="Courier New"/>
          <w:sz w:val="24"/>
          <w:szCs w:val="24"/>
        </w:rPr>
      </w:pPr>
      <w:r w:rsidRPr="00FD3C71">
        <w:rPr>
          <w:rFonts w:cs="Courier New"/>
          <w:sz w:val="24"/>
          <w:szCs w:val="24"/>
        </w:rPr>
        <w:tab/>
        <w:t>Bankovní spojení:  ...................</w:t>
      </w:r>
      <w:bookmarkStart w:id="0" w:name="_GoBack"/>
      <w:bookmarkEnd w:id="0"/>
    </w:p>
    <w:p w:rsidR="009B0820" w:rsidRPr="00FD3C71" w:rsidRDefault="009B0820" w:rsidP="00AA3EED">
      <w:pPr>
        <w:pStyle w:val="Zpat"/>
        <w:tabs>
          <w:tab w:val="left" w:pos="1560"/>
        </w:tabs>
        <w:rPr>
          <w:rFonts w:cs="Courier New"/>
        </w:rPr>
      </w:pPr>
      <w:r w:rsidRPr="00FD3C71">
        <w:rPr>
          <w:rFonts w:cs="Courier New"/>
        </w:rPr>
        <w:tab/>
        <w:t xml:space="preserve">č. </w:t>
      </w:r>
      <w:proofErr w:type="spellStart"/>
      <w:r w:rsidRPr="00FD3C71">
        <w:rPr>
          <w:rFonts w:cs="Courier New"/>
        </w:rPr>
        <w:t>ú.</w:t>
      </w:r>
      <w:proofErr w:type="spellEnd"/>
      <w:r w:rsidRPr="00FD3C71">
        <w:rPr>
          <w:rFonts w:cs="Courier New"/>
        </w:rPr>
        <w:t xml:space="preserve">: ......................... </w:t>
      </w:r>
    </w:p>
    <w:p w:rsidR="009B0820" w:rsidRPr="00FD3C71" w:rsidRDefault="009B0820" w:rsidP="00AA3EED">
      <w:pPr>
        <w:ind w:left="1416" w:firstLine="144"/>
        <w:rPr>
          <w:rFonts w:cs="Courier New"/>
        </w:rPr>
      </w:pPr>
      <w:r w:rsidRPr="00FD3C71">
        <w:rPr>
          <w:rFonts w:cs="Courier New"/>
        </w:rPr>
        <w:t>zastoupena: ...............................</w:t>
      </w:r>
      <w:r w:rsidRPr="00FD3C71">
        <w:rPr>
          <w:rFonts w:cs="Courier New"/>
          <w:b/>
        </w:rPr>
        <w:t xml:space="preserve">   </w:t>
      </w:r>
      <w:r w:rsidRPr="00FD3C71">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203B5">
      <w:pPr>
        <w:ind w:left="720"/>
        <w:rPr>
          <w:rFonts w:cs="Courier New"/>
        </w:rPr>
      </w:pPr>
      <w:r>
        <w:rPr>
          <w:rFonts w:cs="Courier New"/>
        </w:rPr>
        <w:t xml:space="preserve">                                     </w:t>
      </w:r>
    </w:p>
    <w:p w:rsidR="0040290C" w:rsidRDefault="00B46AD0" w:rsidP="00685ACD">
      <w:pPr>
        <w:jc w:val="both"/>
        <w:rPr>
          <w:rFonts w:cs="Courier New"/>
        </w:rPr>
      </w:pPr>
      <w:r w:rsidRPr="00B46AD0">
        <w:rPr>
          <w:rFonts w:cs="Courier New"/>
        </w:rPr>
        <w:t xml:space="preserve">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w:t>
      </w:r>
      <w:r w:rsidRPr="00B46AD0">
        <w:rPr>
          <w:rFonts w:cs="Courier New"/>
        </w:rPr>
        <w:lastRenderedPageBreak/>
        <w:t>škodě, zavazuje se strana, která škodu způsobila, tuto nahradit bez zbytečného odkladu, co k tomu bude poškozenou stranou vyzvána.</w:t>
      </w:r>
      <w:r w:rsidR="009B0820">
        <w:rPr>
          <w:rFonts w:cs="Courier New"/>
        </w:rPr>
        <w:t> </w:t>
      </w:r>
    </w:p>
    <w:p w:rsidR="001C07C5" w:rsidRPr="001C07C5" w:rsidRDefault="001C07C5" w:rsidP="00C03DE8">
      <w:pPr>
        <w:pStyle w:val="Nadpis3"/>
        <w:keepLines w:val="0"/>
        <w:tabs>
          <w:tab w:val="left" w:pos="708"/>
        </w:tabs>
        <w:suppressAutoHyphens/>
        <w:spacing w:before="240"/>
        <w:jc w:val="center"/>
        <w:rPr>
          <w:rFonts w:ascii="Times New Roman" w:eastAsia="Lucida Sans Unicode" w:hAnsi="Times New Roman" w:cs="Times New Roman"/>
          <w:color w:val="auto"/>
        </w:rPr>
      </w:pPr>
      <w:bookmarkStart w:id="1" w:name="_DV_M22"/>
      <w:bookmarkEnd w:id="1"/>
      <w:r>
        <w:rPr>
          <w:rFonts w:ascii="Times New Roman" w:eastAsia="Lucida Sans Unicode" w:hAnsi="Times New Roman" w:cs="Times New Roman"/>
          <w:color w:val="auto"/>
        </w:rPr>
        <w:t>II.</w:t>
      </w:r>
    </w:p>
    <w:p w:rsidR="001C07C5" w:rsidRPr="001C07C5" w:rsidRDefault="001C07C5" w:rsidP="001C07C5">
      <w:pPr>
        <w:pStyle w:val="Nadpis3"/>
        <w:keepLines w:val="0"/>
        <w:tabs>
          <w:tab w:val="left" w:pos="708"/>
        </w:tabs>
        <w:suppressAutoHyphens/>
        <w:spacing w:before="0"/>
        <w:jc w:val="center"/>
        <w:rPr>
          <w:rFonts w:ascii="Times New Roman" w:eastAsia="Lucida Sans Unicode" w:hAnsi="Times New Roman" w:cs="Times New Roman"/>
          <w:color w:val="auto"/>
        </w:rPr>
      </w:pPr>
      <w:r w:rsidRPr="001C07C5">
        <w:rPr>
          <w:rFonts w:ascii="Times New Roman" w:hAnsi="Times New Roman" w:cs="Times New Roman"/>
          <w:color w:val="auto"/>
        </w:rPr>
        <w:t>Úvodní ustanovení</w:t>
      </w:r>
    </w:p>
    <w:p w:rsidR="001C07C5" w:rsidRPr="001C07C5" w:rsidRDefault="001C07C5" w:rsidP="001C07C5">
      <w:pPr>
        <w:pStyle w:val="Zkladntext"/>
        <w:rPr>
          <w:rFonts w:eastAsiaTheme="majorEastAsia"/>
          <w:color w:val="000000" w:themeColor="text1"/>
          <w:szCs w:val="24"/>
        </w:rPr>
      </w:pPr>
      <w:bookmarkStart w:id="2" w:name="_DV_M23"/>
      <w:bookmarkEnd w:id="2"/>
      <w:r w:rsidRPr="001C07C5">
        <w:rPr>
          <w:rFonts w:eastAsiaTheme="majorEastAsia"/>
          <w:color w:val="000000" w:themeColor="text1"/>
          <w:szCs w:val="24"/>
        </w:rPr>
        <w:t>VZHLEDEM K TOMU ŽE,</w:t>
      </w:r>
    </w:p>
    <w:p w:rsidR="001C07C5" w:rsidRPr="001C07C5" w:rsidRDefault="001C07C5" w:rsidP="0006294C">
      <w:pPr>
        <w:pStyle w:val="Odstavecseseznamem"/>
        <w:widowControl w:val="0"/>
        <w:numPr>
          <w:ilvl w:val="0"/>
          <w:numId w:val="19"/>
        </w:numPr>
        <w:tabs>
          <w:tab w:val="num" w:pos="426"/>
        </w:tabs>
        <w:autoSpaceDE w:val="0"/>
        <w:autoSpaceDN w:val="0"/>
        <w:adjustRightInd w:val="0"/>
        <w:spacing w:before="120"/>
        <w:ind w:left="425" w:hanging="425"/>
        <w:contextualSpacing w:val="0"/>
        <w:jc w:val="both"/>
        <w:rPr>
          <w:rFonts w:eastAsiaTheme="minorEastAsia"/>
        </w:rPr>
      </w:pPr>
      <w:bookmarkStart w:id="3" w:name="_DV_M24"/>
      <w:bookmarkEnd w:id="3"/>
      <w:r w:rsidRPr="001C07C5">
        <w:rPr>
          <w:rFonts w:eastAsiaTheme="minorEastAsia"/>
        </w:rPr>
        <w:t>Dne 12. 1. 2017 byla s účinností ke dni 1. 4. 2017 uzavřena mezi Objednatelem a hlavním městem Prahou (</w:t>
      </w:r>
      <w:r w:rsidRPr="001C07C5">
        <w:rPr>
          <w:bCs/>
        </w:rPr>
        <w:t xml:space="preserve">pro účely této Smlouvy též jako </w:t>
      </w:r>
      <w:r w:rsidRPr="001C07C5">
        <w:rPr>
          <w:rFonts w:eastAsiaTheme="minorEastAsia"/>
        </w:rPr>
        <w:t>„</w:t>
      </w:r>
      <w:r w:rsidRPr="001C07C5">
        <w:rPr>
          <w:rFonts w:eastAsiaTheme="minorEastAsia"/>
          <w:b/>
        </w:rPr>
        <w:t>HLMP</w:t>
      </w:r>
      <w:r w:rsidRPr="001C07C5">
        <w:rPr>
          <w:rFonts w:eastAsiaTheme="minorEastAsia"/>
        </w:rPr>
        <w:t>“) smlouva o zajištění správy majetku a výkonu dalších činností, když na základě této smlouvy Objednatel pro hl. m. Prahu zajišťuje řádnou a odbornou správu, ochranu a rozvoj spravovaného majetku, zejména pozemních komunikací, jehož vlastníkem je HLMP (</w:t>
      </w:r>
      <w:r w:rsidRPr="001C07C5">
        <w:rPr>
          <w:bCs/>
        </w:rPr>
        <w:t xml:space="preserve">pro účely této Smlouvy též jako </w:t>
      </w:r>
      <w:r w:rsidRPr="001C07C5">
        <w:rPr>
          <w:rFonts w:eastAsiaTheme="minorEastAsia"/>
        </w:rPr>
        <w:t>„</w:t>
      </w:r>
      <w:r w:rsidRPr="001C07C5">
        <w:rPr>
          <w:rFonts w:eastAsiaTheme="minorEastAsia"/>
          <w:b/>
        </w:rPr>
        <w:t>Smlouva HLMP</w:t>
      </w:r>
      <w:r w:rsidRPr="001C07C5">
        <w:rPr>
          <w:rFonts w:eastAsiaTheme="minorEastAsia"/>
        </w:rPr>
        <w:t>“);</w:t>
      </w:r>
    </w:p>
    <w:p w:rsidR="001C07C5" w:rsidRPr="001C07C5" w:rsidRDefault="001C07C5" w:rsidP="009D3E12">
      <w:pPr>
        <w:pStyle w:val="Odstavecseseznamem"/>
        <w:widowControl w:val="0"/>
        <w:numPr>
          <w:ilvl w:val="0"/>
          <w:numId w:val="19"/>
        </w:numPr>
        <w:autoSpaceDE w:val="0"/>
        <w:autoSpaceDN w:val="0"/>
        <w:adjustRightInd w:val="0"/>
        <w:spacing w:before="120"/>
        <w:ind w:left="426"/>
        <w:contextualSpacing w:val="0"/>
        <w:jc w:val="both"/>
        <w:rPr>
          <w:rFonts w:eastAsiaTheme="minorEastAsia"/>
        </w:rPr>
      </w:pPr>
      <w:r w:rsidRPr="001C07C5">
        <w:rPr>
          <w:rFonts w:eastAsiaTheme="minorEastAsia"/>
        </w:rPr>
        <w:t xml:space="preserve">Objednatel realizuje projekt zahrnující </w:t>
      </w:r>
      <w:r w:rsidRPr="00275B79">
        <w:rPr>
          <w:rFonts w:eastAsiaTheme="minorEastAsia"/>
        </w:rPr>
        <w:t xml:space="preserve">akci </w:t>
      </w:r>
      <w:r w:rsidR="000A15AE" w:rsidRPr="001211F5">
        <w:rPr>
          <w:b/>
        </w:rPr>
        <w:t>„</w:t>
      </w:r>
      <w:r w:rsidR="009D3E12" w:rsidRPr="009D3E12">
        <w:rPr>
          <w:b/>
        </w:rPr>
        <w:t>Spořilovská - zakrytí, Praha 4, č. akce 999438 – DÚR, IČ ÚR, průzkumy a ostatní práce</w:t>
      </w:r>
      <w:r w:rsidR="000A15AE" w:rsidRPr="001211F5">
        <w:rPr>
          <w:b/>
        </w:rPr>
        <w:t xml:space="preserve">“. </w:t>
      </w:r>
      <w:r w:rsidRPr="001211F5">
        <w:rPr>
          <w:rFonts w:eastAsiaTheme="minorEastAsia"/>
        </w:rPr>
        <w:t>(</w:t>
      </w:r>
      <w:r w:rsidRPr="00275B79">
        <w:rPr>
          <w:bCs/>
        </w:rPr>
        <w:t>pro účely této</w:t>
      </w:r>
      <w:r w:rsidRPr="001C07C5">
        <w:rPr>
          <w:bCs/>
        </w:rPr>
        <w:t xml:space="preserve"> Smlouvy též jako </w:t>
      </w:r>
      <w:r w:rsidRPr="001C07C5">
        <w:rPr>
          <w:rFonts w:eastAsiaTheme="minorEastAsia"/>
        </w:rPr>
        <w:t>„</w:t>
      </w:r>
      <w:r w:rsidRPr="001C07C5">
        <w:rPr>
          <w:rFonts w:eastAsiaTheme="minorEastAsia"/>
          <w:b/>
        </w:rPr>
        <w:t>Projekt</w:t>
      </w:r>
      <w:r w:rsidRPr="001C07C5">
        <w:rPr>
          <w:rFonts w:eastAsiaTheme="minorEastAsia"/>
        </w:rPr>
        <w:t>“);</w:t>
      </w:r>
    </w:p>
    <w:p w:rsidR="001C07C5" w:rsidRPr="001C07C5" w:rsidRDefault="001C07C5" w:rsidP="0006294C">
      <w:pPr>
        <w:pStyle w:val="Odstavecseseznamem"/>
        <w:widowControl w:val="0"/>
        <w:numPr>
          <w:ilvl w:val="0"/>
          <w:numId w:val="19"/>
        </w:numPr>
        <w:tabs>
          <w:tab w:val="num" w:pos="426"/>
        </w:tabs>
        <w:autoSpaceDE w:val="0"/>
        <w:autoSpaceDN w:val="0"/>
        <w:adjustRightInd w:val="0"/>
        <w:spacing w:before="120"/>
        <w:ind w:left="425" w:hanging="425"/>
        <w:contextualSpacing w:val="0"/>
        <w:jc w:val="both"/>
        <w:rPr>
          <w:rFonts w:eastAsiaTheme="majorEastAsia"/>
          <w:color w:val="000000" w:themeColor="text1"/>
        </w:rPr>
      </w:pPr>
      <w:bookmarkStart w:id="4" w:name="_DV_M42"/>
      <w:bookmarkStart w:id="5" w:name="_DV_M43"/>
      <w:bookmarkStart w:id="6" w:name="_DV_M44"/>
      <w:bookmarkStart w:id="7" w:name="_DV_M45"/>
      <w:bookmarkEnd w:id="4"/>
      <w:bookmarkEnd w:id="5"/>
      <w:bookmarkEnd w:id="6"/>
      <w:bookmarkEnd w:id="7"/>
      <w:r w:rsidRPr="001C07C5">
        <w:rPr>
          <w:rFonts w:eastAsiaTheme="majorEastAsia"/>
          <w:color w:val="000000" w:themeColor="text1"/>
        </w:rPr>
        <w:t>Objednatel prohlašuje, že splňuje veškeré podmínky a požadavky dále v této Smlouvě stanovené a je oprávněn tuto Smlouvu uzavřít a řádně plnit své povinnosti v ní obsažené;</w:t>
      </w:r>
    </w:p>
    <w:p w:rsidR="001C07C5" w:rsidRPr="001C07C5" w:rsidRDefault="001C07C5" w:rsidP="0006294C">
      <w:pPr>
        <w:pStyle w:val="Odstavecseseznamem"/>
        <w:widowControl w:val="0"/>
        <w:numPr>
          <w:ilvl w:val="0"/>
          <w:numId w:val="19"/>
        </w:numPr>
        <w:tabs>
          <w:tab w:val="num" w:pos="426"/>
        </w:tabs>
        <w:autoSpaceDE w:val="0"/>
        <w:autoSpaceDN w:val="0"/>
        <w:adjustRightInd w:val="0"/>
        <w:spacing w:before="120"/>
        <w:ind w:left="425" w:hanging="425"/>
        <w:contextualSpacing w:val="0"/>
        <w:jc w:val="both"/>
        <w:rPr>
          <w:rFonts w:eastAsiaTheme="majorEastAsia"/>
          <w:color w:val="000000" w:themeColor="text1"/>
        </w:rPr>
      </w:pPr>
      <w:bookmarkStart w:id="8" w:name="_DV_M46"/>
      <w:bookmarkEnd w:id="8"/>
      <w:r w:rsidRPr="001C07C5">
        <w:rPr>
          <w:rFonts w:eastAsiaTheme="minorEastAsia"/>
        </w:rPr>
        <w:t>Zhotovitel prohlašuje, že splňuje veškeré podmínky a požadavky v této Smlouvě stanovené a je oprávněn tuto Smlouvu uzavřít a řádně plnit závazky v ní obsažené, a ke dni podpisu této Smlouvy není v úpadku ani v likvidaci, a že návrh na zahájení insolvenčního řízení vůči Zhotoviteli nebyl zamítnut pro nedostatek jeho majetku, a zavazuje se udržovat toto prohlášení v pravdivosti a Objednatele bezodkladně informovat o všech skutečnostech, které mohou mít dopad na pravdivost, úplnost nebo přesnost předmětného prohlášení</w:t>
      </w:r>
      <w:r w:rsidRPr="001C07C5">
        <w:rPr>
          <w:rFonts w:eastAsiaTheme="majorEastAsia"/>
          <w:color w:val="000000" w:themeColor="text1"/>
        </w:rPr>
        <w:t>,</w:t>
      </w:r>
    </w:p>
    <w:p w:rsidR="001C07C5" w:rsidRPr="002C0700" w:rsidRDefault="001C07C5" w:rsidP="001C07C5">
      <w:pPr>
        <w:pStyle w:val="Zkladntext"/>
        <w:rPr>
          <w:rFonts w:eastAsia="Lucida Sans Unicode"/>
          <w:kern w:val="2"/>
          <w:szCs w:val="24"/>
          <w:lang w:eastAsia="hi-IN" w:bidi="hi-IN"/>
        </w:rPr>
      </w:pPr>
      <w:r w:rsidRPr="002C0700">
        <w:rPr>
          <w:szCs w:val="24"/>
        </w:rPr>
        <w:t>se smluvní strany dohodly na uzavření této smlouvy o dílo podle zákona č. 89/2012 Sb., občanský zákoník, ve znění pozdějších předpisů (</w:t>
      </w:r>
      <w:r w:rsidRPr="002C0700">
        <w:rPr>
          <w:bCs/>
          <w:szCs w:val="24"/>
        </w:rPr>
        <w:t xml:space="preserve">pro účely této Smlouvy též jako </w:t>
      </w:r>
      <w:r w:rsidRPr="002C0700">
        <w:rPr>
          <w:szCs w:val="24"/>
        </w:rPr>
        <w:t>„</w:t>
      </w:r>
      <w:r w:rsidRPr="002C0700">
        <w:rPr>
          <w:b/>
          <w:szCs w:val="24"/>
        </w:rPr>
        <w:t>občanský zákoník</w:t>
      </w:r>
      <w:r w:rsidRPr="002C0700">
        <w:rPr>
          <w:szCs w:val="24"/>
        </w:rPr>
        <w:t>“) a podle dalších obecně závazných právních předpisů upravujících provádění Díla (</w:t>
      </w:r>
      <w:r w:rsidRPr="002C0700">
        <w:rPr>
          <w:bCs/>
          <w:szCs w:val="24"/>
        </w:rPr>
        <w:t xml:space="preserve">pro účely této Smlouvy též jako </w:t>
      </w:r>
      <w:r w:rsidRPr="002C0700">
        <w:rPr>
          <w:szCs w:val="24"/>
        </w:rPr>
        <w:t>„</w:t>
      </w:r>
      <w:r w:rsidRPr="002C0700">
        <w:rPr>
          <w:b/>
          <w:szCs w:val="24"/>
        </w:rPr>
        <w:t>Smlouva</w:t>
      </w:r>
      <w:r w:rsidRPr="002C0700">
        <w:rPr>
          <w:szCs w:val="24"/>
        </w:rPr>
        <w:t>“).</w:t>
      </w:r>
    </w:p>
    <w:p w:rsidR="00224B80" w:rsidRDefault="009B0820" w:rsidP="00C03DE8">
      <w:pPr>
        <w:spacing w:before="120"/>
        <w:jc w:val="both"/>
        <w:rPr>
          <w:rFonts w:cs="Courier New"/>
        </w:rPr>
      </w:pPr>
      <w:r>
        <w:rPr>
          <w:rFonts w:cs="Courier New"/>
        </w:rPr>
        <w:t> </w:t>
      </w:r>
    </w:p>
    <w:p w:rsidR="009B0820" w:rsidRDefault="009B0820">
      <w:pPr>
        <w:pStyle w:val="Nadpis2"/>
        <w:jc w:val="center"/>
        <w:rPr>
          <w:rFonts w:cs="Courier New"/>
        </w:rPr>
      </w:pPr>
      <w:r>
        <w:rPr>
          <w:rFonts w:cs="Courier New"/>
        </w:rPr>
        <w:t>I</w:t>
      </w:r>
      <w:r w:rsidR="001C07C5">
        <w:rPr>
          <w:rFonts w:cs="Courier New"/>
        </w:rPr>
        <w:t>I</w:t>
      </w:r>
      <w:r>
        <w:rPr>
          <w:rFonts w:cs="Courier New"/>
        </w:rPr>
        <w:t>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1837FD" w:rsidRPr="001127F2" w:rsidRDefault="009B0820" w:rsidP="009D3E12">
      <w:pPr>
        <w:pStyle w:val="Odstavecseseznamem"/>
        <w:numPr>
          <w:ilvl w:val="0"/>
          <w:numId w:val="40"/>
        </w:numPr>
        <w:jc w:val="both"/>
      </w:pPr>
      <w:r w:rsidRPr="001127F2">
        <w:rPr>
          <w:u w:val="single"/>
        </w:rPr>
        <w:t>Předmětem  smlouvy je zhotovení díla</w:t>
      </w:r>
      <w:r w:rsidRPr="001127F2">
        <w:t xml:space="preserve">: </w:t>
      </w:r>
      <w:r w:rsidR="008D51D7" w:rsidRPr="001127F2">
        <w:t xml:space="preserve"> </w:t>
      </w:r>
      <w:r w:rsidR="000A15AE" w:rsidRPr="000A15AE">
        <w:rPr>
          <w:b/>
        </w:rPr>
        <w:t>„</w:t>
      </w:r>
      <w:r w:rsidR="009D3E12" w:rsidRPr="009D3E12">
        <w:rPr>
          <w:b/>
        </w:rPr>
        <w:t>Spořilovská - zakrytí, Praha 4, č. akce 999438 – DÚR, IČ ÚR, průzkumy a ostatní práce</w:t>
      </w:r>
      <w:r w:rsidR="000A15AE" w:rsidRPr="000A15AE">
        <w:rPr>
          <w:b/>
        </w:rPr>
        <w:t xml:space="preserve">“.                         </w:t>
      </w:r>
    </w:p>
    <w:p w:rsidR="001127F2" w:rsidRPr="001127F2" w:rsidRDefault="001127F2" w:rsidP="001127F2">
      <w:pPr>
        <w:pStyle w:val="Odstavecseseznamem"/>
        <w:ind w:left="360"/>
        <w:jc w:val="both"/>
        <w:rPr>
          <w:sz w:val="16"/>
          <w:szCs w:val="16"/>
        </w:rPr>
      </w:pPr>
    </w:p>
    <w:p w:rsidR="000A15AE" w:rsidRPr="00214AF6" w:rsidRDefault="000A15AE" w:rsidP="00636F86">
      <w:pPr>
        <w:spacing w:after="200"/>
        <w:ind w:left="426"/>
        <w:jc w:val="both"/>
      </w:pPr>
      <w:r w:rsidRPr="00C03DE8">
        <w:t xml:space="preserve">Předmětem plnění je vypracování dokumentace pro územní rozhodnutí (DUR) a zajištění inženýrské činnosti (IČ UR) na </w:t>
      </w:r>
      <w:r w:rsidR="009D3E12" w:rsidRPr="00C03DE8">
        <w:t xml:space="preserve">novostavbu </w:t>
      </w:r>
      <w:r w:rsidR="00371F26" w:rsidRPr="00C03DE8">
        <w:t>částečné</w:t>
      </w:r>
      <w:r w:rsidR="00127A17" w:rsidRPr="00C03DE8">
        <w:t>ho</w:t>
      </w:r>
      <w:r w:rsidR="009D3E12" w:rsidRPr="00C03DE8">
        <w:t xml:space="preserve"> zakrytí komunikace Spořilovské.</w:t>
      </w:r>
    </w:p>
    <w:p w:rsidR="000A15AE" w:rsidRPr="00897045" w:rsidRDefault="00636F86" w:rsidP="00636F86">
      <w:pPr>
        <w:pStyle w:val="Odstavecseseznamem"/>
        <w:numPr>
          <w:ilvl w:val="1"/>
          <w:numId w:val="40"/>
        </w:numPr>
        <w:spacing w:after="200" w:line="276" w:lineRule="auto"/>
        <w:jc w:val="both"/>
      </w:pPr>
      <w:r>
        <w:t xml:space="preserve">  Popis projektu</w:t>
      </w:r>
      <w:r w:rsidR="000A15AE" w:rsidRPr="00897045">
        <w:t xml:space="preserve"> </w:t>
      </w:r>
    </w:p>
    <w:p w:rsidR="00636F86" w:rsidRDefault="00636F86" w:rsidP="00636F86">
      <w:pPr>
        <w:ind w:left="426"/>
        <w:jc w:val="both"/>
      </w:pPr>
      <w:r>
        <w:t xml:space="preserve">Městská čtvrť Prahy 4 </w:t>
      </w:r>
      <w:proofErr w:type="spellStart"/>
      <w:r>
        <w:t>Spořilov</w:t>
      </w:r>
      <w:proofErr w:type="spellEnd"/>
      <w:r>
        <w:t xml:space="preserve"> je jednou z nejvíce zasažených lokalit nadměrnou zátěží z automobilové dopravy v Praze, zejména hlukem. Dva kompaktní urbanistické celky, starý </w:t>
      </w:r>
      <w:proofErr w:type="spellStart"/>
      <w:r>
        <w:t>Spořilov</w:t>
      </w:r>
      <w:proofErr w:type="spellEnd"/>
      <w:r>
        <w:t xml:space="preserve">  a  sídliště </w:t>
      </w:r>
      <w:proofErr w:type="spellStart"/>
      <w:r>
        <w:t>Spořilov</w:t>
      </w:r>
      <w:proofErr w:type="spellEnd"/>
      <w:r>
        <w:t xml:space="preserve"> II, jsou rozděleny kapacitní dopravní komunikací spadající do nadřazeného komunikačního systému , tzv. Spořilovskou spojkou. Oblast je ze severní strany ohraničena Jižní spojkou, která je trasou Městského okruhu, a z jihozápadní strany Chodovskou radiálou. Vlastní Spořilovská spojka zajišťuje dopravní propojení Městského okruhu a Chodovské a nevyhovujícím způsobem supluje absenci jihovýchodní části Pražského okruhu, tzn. stavby 511. V současném stavu je spojka povrchová, směrově rozdělená místní rychlostní komunikace o dvou jízdních pruzích v každém směru, s denními intenzitami okolo 52 000 vozidel a délkou 1,7 km.  Součástí zakrytí Spořilovské je vedení tramvajové trati z oblasti Michle (Vršovic) přes Spořilovskou dále na Jižní město včetně nové smyčky. Akce je rovněž koordinována s MČ Praha 4, MČ Praha 11, </w:t>
      </w:r>
      <w:r w:rsidR="00572580">
        <w:t>Regionálním organizátorem pražské integrované dopravy (</w:t>
      </w:r>
      <w:proofErr w:type="spellStart"/>
      <w:r w:rsidR="00572580">
        <w:t>ROPID</w:t>
      </w:r>
      <w:proofErr w:type="spellEnd"/>
      <w:r w:rsidR="00572580">
        <w:t xml:space="preserve">) </w:t>
      </w:r>
      <w:proofErr w:type="spellStart"/>
      <w:r>
        <w:t>em</w:t>
      </w:r>
      <w:proofErr w:type="spellEnd"/>
      <w:r>
        <w:t xml:space="preserve"> a </w:t>
      </w:r>
      <w:r w:rsidR="00572580">
        <w:t>Dopravním podnikem hlavního města Prahy, akciová společnost.</w:t>
      </w:r>
      <w:r>
        <w:t xml:space="preserve"> </w:t>
      </w:r>
    </w:p>
    <w:p w:rsidR="005B0004" w:rsidRPr="00636F86" w:rsidRDefault="005B0004" w:rsidP="00225335">
      <w:pPr>
        <w:pStyle w:val="Odstavecseseznamem"/>
        <w:numPr>
          <w:ilvl w:val="1"/>
          <w:numId w:val="40"/>
        </w:numPr>
        <w:ind w:left="993" w:hanging="567"/>
        <w:rPr>
          <w:rFonts w:eastAsia="Calibri"/>
          <w:lang w:eastAsia="en-US"/>
        </w:rPr>
      </w:pPr>
      <w:r w:rsidRPr="00E86590">
        <w:rPr>
          <w:rFonts w:eastAsia="Calibri"/>
          <w:lang w:eastAsia="en-US"/>
        </w:rPr>
        <w:lastRenderedPageBreak/>
        <w:t>Rekapitul</w:t>
      </w:r>
      <w:r w:rsidRPr="00127A17">
        <w:rPr>
          <w:rFonts w:eastAsia="Calibri"/>
          <w:lang w:eastAsia="en-US"/>
        </w:rPr>
        <w:t>ace dosavadních Zdrojových dokument</w:t>
      </w:r>
      <w:r w:rsidRPr="00D81774">
        <w:rPr>
          <w:rFonts w:eastAsia="Calibri"/>
          <w:lang w:eastAsia="en-US"/>
        </w:rPr>
        <w:t>ů:</w:t>
      </w:r>
    </w:p>
    <w:p w:rsidR="00127A17" w:rsidRDefault="00127A17" w:rsidP="00636F86">
      <w:pPr>
        <w:ind w:left="426"/>
        <w:jc w:val="both"/>
        <w:rPr>
          <w:rFonts w:eastAsia="Calibri"/>
          <w:lang w:eastAsia="en-US"/>
        </w:rPr>
      </w:pPr>
    </w:p>
    <w:p w:rsidR="00636F86" w:rsidRPr="00636F86" w:rsidRDefault="00636F86" w:rsidP="00636F86">
      <w:pPr>
        <w:ind w:left="426"/>
        <w:jc w:val="both"/>
        <w:rPr>
          <w:rFonts w:eastAsia="Calibri"/>
          <w:lang w:eastAsia="en-US"/>
        </w:rPr>
      </w:pPr>
      <w:r w:rsidRPr="00636F86">
        <w:rPr>
          <w:rFonts w:eastAsia="Calibri"/>
          <w:lang w:eastAsia="en-US"/>
        </w:rPr>
        <w:t>Na základě usnesení Rady HMP číslo 2013 ze dne 19.8.2014 byla TSK</w:t>
      </w:r>
      <w:r w:rsidR="00127A17">
        <w:rPr>
          <w:rFonts w:eastAsia="Calibri"/>
          <w:lang w:eastAsia="en-US"/>
        </w:rPr>
        <w:t xml:space="preserve"> hl. m. Prahy (dále též jen TSK)</w:t>
      </w:r>
      <w:r w:rsidRPr="00636F86">
        <w:rPr>
          <w:rFonts w:eastAsia="Calibri"/>
          <w:lang w:eastAsia="en-US"/>
        </w:rPr>
        <w:t xml:space="preserve"> pověřena zahájit přípravu investiční akce Zakrytí Spořilovské. Dne 18.9.2014 byly TSK předány z OSI MHMP podklady k akci, zejména pak  „Ověřovací studie, Inženýrská činnost a PD protihlukových opatření u Spořilovské ulice“ z června 2012, zpracovatel BOMART spol. s r.o. </w:t>
      </w:r>
    </w:p>
    <w:p w:rsidR="00636F86" w:rsidRPr="00636F86" w:rsidRDefault="00636F86" w:rsidP="00636F86">
      <w:pPr>
        <w:spacing w:after="200"/>
        <w:ind w:left="426"/>
        <w:jc w:val="both"/>
        <w:rPr>
          <w:rFonts w:eastAsia="Calibri"/>
          <w:lang w:eastAsia="en-US"/>
        </w:rPr>
      </w:pPr>
      <w:r w:rsidRPr="00636F86">
        <w:rPr>
          <w:rFonts w:eastAsia="Calibri"/>
          <w:lang w:eastAsia="en-US"/>
        </w:rPr>
        <w:t xml:space="preserve">V prosinci 2015 byla vyhotovena dokumentace „Spořilovská – zakrytí, studie proveditelnosti, Praha 4, </w:t>
      </w:r>
      <w:proofErr w:type="spellStart"/>
      <w:r w:rsidRPr="00636F86">
        <w:rPr>
          <w:rFonts w:eastAsia="Calibri"/>
          <w:lang w:eastAsia="en-US"/>
        </w:rPr>
        <w:t>č.akce</w:t>
      </w:r>
      <w:proofErr w:type="spellEnd"/>
      <w:r w:rsidRPr="00636F86">
        <w:rPr>
          <w:rFonts w:eastAsia="Calibri"/>
          <w:lang w:eastAsia="en-US"/>
        </w:rPr>
        <w:t xml:space="preserve"> 999438“, zhotovitel Konsorcium </w:t>
      </w:r>
      <w:proofErr w:type="spellStart"/>
      <w:r w:rsidRPr="00636F86">
        <w:rPr>
          <w:rFonts w:eastAsia="Calibri"/>
          <w:lang w:eastAsia="en-US"/>
        </w:rPr>
        <w:t>Satra</w:t>
      </w:r>
      <w:proofErr w:type="spellEnd"/>
      <w:r w:rsidRPr="00636F86">
        <w:rPr>
          <w:rFonts w:eastAsia="Calibri"/>
          <w:lang w:eastAsia="en-US"/>
        </w:rPr>
        <w:t xml:space="preserve"> – </w:t>
      </w:r>
      <w:proofErr w:type="spellStart"/>
      <w:r w:rsidRPr="00636F86">
        <w:rPr>
          <w:rFonts w:eastAsia="Calibri"/>
          <w:lang w:eastAsia="en-US"/>
        </w:rPr>
        <w:t>Sudop</w:t>
      </w:r>
      <w:proofErr w:type="spellEnd"/>
      <w:r w:rsidRPr="00636F86">
        <w:rPr>
          <w:rFonts w:eastAsia="Calibri"/>
          <w:lang w:eastAsia="en-US"/>
        </w:rPr>
        <w:t xml:space="preserve"> – Spořilovská, která konstatovala realizovatelnost akce a vyhodnotila ji jako nejefektivnější způsob eliminace negativních dopadů dopravy v dotčeném přetíženém území. </w:t>
      </w:r>
    </w:p>
    <w:p w:rsidR="00636F86" w:rsidRPr="00636F86" w:rsidRDefault="00636F86" w:rsidP="00636F86">
      <w:pPr>
        <w:spacing w:after="200"/>
        <w:ind w:left="426"/>
        <w:jc w:val="both"/>
        <w:rPr>
          <w:rFonts w:eastAsia="Calibri"/>
          <w:lang w:eastAsia="en-US"/>
        </w:rPr>
      </w:pPr>
      <w:r w:rsidRPr="00636F86">
        <w:rPr>
          <w:rFonts w:eastAsia="Calibri"/>
          <w:lang w:eastAsia="en-US"/>
        </w:rPr>
        <w:t xml:space="preserve">Na základě podání žádosti </w:t>
      </w:r>
      <w:proofErr w:type="spellStart"/>
      <w:r w:rsidRPr="00636F86">
        <w:rPr>
          <w:rFonts w:eastAsia="Calibri"/>
          <w:lang w:eastAsia="en-US"/>
        </w:rPr>
        <w:t>TSK</w:t>
      </w:r>
      <w:proofErr w:type="spellEnd"/>
      <w:r w:rsidRPr="00636F86">
        <w:rPr>
          <w:rFonts w:eastAsia="Calibri"/>
          <w:lang w:eastAsia="en-US"/>
        </w:rPr>
        <w:t xml:space="preserve"> o koncepční vyjádření k záměru na veřejném prostranství vydal </w:t>
      </w:r>
      <w:r w:rsidR="00127A17">
        <w:rPr>
          <w:rFonts w:eastAsia="Calibri"/>
          <w:lang w:eastAsia="en-US"/>
        </w:rPr>
        <w:t xml:space="preserve">Institut plánování a rozvoje hl. m. Prahy (dále jen </w:t>
      </w:r>
      <w:proofErr w:type="spellStart"/>
      <w:r w:rsidRPr="00636F86">
        <w:rPr>
          <w:rFonts w:eastAsia="Calibri"/>
          <w:lang w:eastAsia="en-US"/>
        </w:rPr>
        <w:t>IPR</w:t>
      </w:r>
      <w:proofErr w:type="spellEnd"/>
      <w:r w:rsidR="00127A17">
        <w:rPr>
          <w:rFonts w:eastAsia="Calibri"/>
          <w:lang w:eastAsia="en-US"/>
        </w:rPr>
        <w:t>)</w:t>
      </w:r>
      <w:r w:rsidRPr="00636F86">
        <w:rPr>
          <w:rFonts w:eastAsia="Calibri"/>
          <w:lang w:eastAsia="en-US"/>
        </w:rPr>
        <w:t xml:space="preserve"> dne 3.3.2016 pouze obecné souhlasné vyjádření podmíněné požadavky na součinnost s IPR a dopracováním řešení parteru centrálního veřejného prostoru nově vzniklého realizací těžkého zakrytí. </w:t>
      </w:r>
    </w:p>
    <w:p w:rsidR="00636F86" w:rsidRPr="00636F86" w:rsidRDefault="00636F86" w:rsidP="00636F86">
      <w:pPr>
        <w:spacing w:after="200"/>
        <w:ind w:left="426"/>
        <w:jc w:val="both"/>
        <w:rPr>
          <w:rFonts w:eastAsia="Calibri"/>
          <w:lang w:eastAsia="en-US"/>
        </w:rPr>
      </w:pPr>
      <w:r w:rsidRPr="00636F86">
        <w:rPr>
          <w:rFonts w:eastAsia="Calibri"/>
          <w:lang w:eastAsia="en-US"/>
        </w:rPr>
        <w:t>V červnu 2016 byla smluvně zahájena činnost na zpracování Oznámení dle zákona č.100/2001Sb. o posuzování vlivu staveb na životní prostředí. V rámci této činnosti bylo v lednu 2017 vydáno stanovisko MŽP, které konstatovalo, že záměr nelze zařadit pod dikci bodu 9.3.kategorie I přílohy č.1, a to ani jako významnou změnu v rámci tohoto bodu. Záměr lze dle MŽP zařadit výhradně do  bodu 9.3.</w:t>
      </w:r>
      <w:r w:rsidR="00EC0DDC">
        <w:rPr>
          <w:rFonts w:eastAsia="Calibri"/>
          <w:lang w:eastAsia="en-US"/>
        </w:rPr>
        <w:t xml:space="preserve"> </w:t>
      </w:r>
      <w:r w:rsidRPr="00636F86">
        <w:rPr>
          <w:rFonts w:eastAsia="Calibri"/>
          <w:lang w:eastAsia="en-US"/>
        </w:rPr>
        <w:t>kategorie II přílohy č.1 (tramvajové tratě) a do bodu 9.1.</w:t>
      </w:r>
      <w:r w:rsidR="00EC0DDC">
        <w:rPr>
          <w:rFonts w:eastAsia="Calibri"/>
          <w:lang w:eastAsia="en-US"/>
        </w:rPr>
        <w:t xml:space="preserve"> </w:t>
      </w:r>
      <w:r w:rsidRPr="00636F86">
        <w:rPr>
          <w:rFonts w:eastAsia="Calibri"/>
          <w:lang w:eastAsia="en-US"/>
        </w:rPr>
        <w:t xml:space="preserve">kategorie II přílohy č.1(novostavby, rozšiřování a přeložky silnic všech tříd a komunikací </w:t>
      </w:r>
      <w:proofErr w:type="spellStart"/>
      <w:r w:rsidRPr="00636F86">
        <w:rPr>
          <w:rFonts w:eastAsia="Calibri"/>
          <w:lang w:eastAsia="en-US"/>
        </w:rPr>
        <w:t>I.a</w:t>
      </w:r>
      <w:proofErr w:type="spellEnd"/>
      <w:r w:rsidRPr="00636F86">
        <w:rPr>
          <w:rFonts w:eastAsia="Calibri"/>
          <w:lang w:eastAsia="en-US"/>
        </w:rPr>
        <w:t xml:space="preserve"> </w:t>
      </w:r>
      <w:proofErr w:type="spellStart"/>
      <w:r w:rsidRPr="00636F86">
        <w:rPr>
          <w:rFonts w:eastAsia="Calibri"/>
          <w:lang w:eastAsia="en-US"/>
        </w:rPr>
        <w:t>II.třídy</w:t>
      </w:r>
      <w:proofErr w:type="spellEnd"/>
      <w:r w:rsidRPr="00636F86">
        <w:rPr>
          <w:rFonts w:eastAsia="Calibri"/>
          <w:lang w:eastAsia="en-US"/>
        </w:rPr>
        <w:t>. Z důvodu nutného přepracování technických podkladů EIA byla příprava v únoru 2017 po dohodě se zhotovitelem pozastavena.</w:t>
      </w:r>
    </w:p>
    <w:p w:rsidR="00636F86" w:rsidRPr="00636F86" w:rsidRDefault="00636F86" w:rsidP="00636F86">
      <w:pPr>
        <w:spacing w:after="200"/>
        <w:ind w:left="426"/>
        <w:jc w:val="both"/>
        <w:rPr>
          <w:rFonts w:eastAsia="Calibri"/>
          <w:lang w:eastAsia="en-US"/>
        </w:rPr>
      </w:pPr>
      <w:r w:rsidRPr="00636F86">
        <w:rPr>
          <w:rFonts w:eastAsia="Calibri"/>
          <w:lang w:eastAsia="en-US"/>
        </w:rPr>
        <w:t xml:space="preserve">V prosinci 2016 byla vyhotovena dle požadavku </w:t>
      </w:r>
      <w:proofErr w:type="spellStart"/>
      <w:r w:rsidRPr="00636F86">
        <w:rPr>
          <w:rFonts w:eastAsia="Calibri"/>
          <w:lang w:eastAsia="en-US"/>
        </w:rPr>
        <w:t>IPR</w:t>
      </w:r>
      <w:proofErr w:type="spellEnd"/>
      <w:r w:rsidRPr="00636F86">
        <w:rPr>
          <w:rFonts w:eastAsia="Calibri"/>
          <w:lang w:eastAsia="en-US"/>
        </w:rPr>
        <w:t xml:space="preserve"> „Studie povrchového uspořádání těžkého zakrytí Spořilovské spojky“, zhotovitelé architekti Michal Fišer, Ondřej Fous, Jan Kasl a David Mareš. Tato studie navrhla nové uspořádání povrchového parteru a poměrně zásadním způsobem přepracovala původní studii proveditelnosti. Zásadní změny spočívaly v prodloužení těžkého zakrytí z původních 720m až na 1100m, zřízení nové tramvajové zastávky – v novém řešení jsou 3 zastávky pro zlepšení dopravní obslužnosti, návrh opěrné zdi s vedením TT podíl ulice Choceradská a přepracování příčných vazeb obou částí </w:t>
      </w:r>
      <w:proofErr w:type="spellStart"/>
      <w:r w:rsidRPr="00636F86">
        <w:rPr>
          <w:rFonts w:eastAsia="Calibri"/>
          <w:lang w:eastAsia="en-US"/>
        </w:rPr>
        <w:t>Spořilova</w:t>
      </w:r>
      <w:proofErr w:type="spellEnd"/>
      <w:r w:rsidRPr="00636F86">
        <w:rPr>
          <w:rFonts w:eastAsia="Calibri"/>
          <w:lang w:eastAsia="en-US"/>
        </w:rPr>
        <w:t>.</w:t>
      </w:r>
    </w:p>
    <w:p w:rsidR="00636F86" w:rsidRPr="00636F86" w:rsidRDefault="00636F86" w:rsidP="00225335">
      <w:pPr>
        <w:spacing w:after="200"/>
        <w:ind w:left="426"/>
        <w:jc w:val="both"/>
        <w:rPr>
          <w:rFonts w:eastAsia="Calibri"/>
          <w:lang w:eastAsia="en-US"/>
        </w:rPr>
      </w:pPr>
      <w:r w:rsidRPr="00636F86">
        <w:rPr>
          <w:rFonts w:eastAsia="Calibri"/>
          <w:lang w:eastAsia="en-US"/>
        </w:rPr>
        <w:t xml:space="preserve">Na základě výše uvedených podkladů bylo dne 20.1.2017 vydáno </w:t>
      </w:r>
      <w:proofErr w:type="spellStart"/>
      <w:r w:rsidRPr="00636F86">
        <w:rPr>
          <w:rFonts w:eastAsia="Calibri"/>
          <w:lang w:eastAsia="en-US"/>
        </w:rPr>
        <w:t>IPR</w:t>
      </w:r>
      <w:proofErr w:type="spellEnd"/>
      <w:r w:rsidRPr="00636F86">
        <w:rPr>
          <w:rFonts w:eastAsia="Calibri"/>
          <w:lang w:eastAsia="en-US"/>
        </w:rPr>
        <w:t xml:space="preserve"> souhlasné Koncepční vyjádření záměru na veřejném prostranství. Dokument obsahuje řadu podmínek, zejména se jedná o požadavek na doplnění dopravních vazeb a rozšíření řešených ploch v dalším stupni projekční přípravy (DUR). Dále byl formulován požadavek na participaci místních obyvatel a rozšíření zpracovatelského týmu o vybrané odborníky.</w:t>
      </w:r>
    </w:p>
    <w:p w:rsidR="00636F86" w:rsidRPr="00636F86" w:rsidRDefault="00636F86" w:rsidP="00636F86">
      <w:pPr>
        <w:spacing w:after="200"/>
        <w:ind w:left="426"/>
        <w:jc w:val="both"/>
        <w:rPr>
          <w:rFonts w:eastAsia="Calibri"/>
          <w:lang w:eastAsia="en-US"/>
        </w:rPr>
      </w:pPr>
      <w:r w:rsidRPr="00636F86">
        <w:rPr>
          <w:rFonts w:eastAsia="Calibri"/>
          <w:lang w:eastAsia="en-US"/>
        </w:rPr>
        <w:t xml:space="preserve">Následně byla v červenci 2017 vyhotovena Aktualizace Studie proveditelnosti Spořilovská zakrytí, která slouží jako výchozí technický podklad pro posouzení vlivu stavby na životní prostředí a současně pro dokumentaci pro územní řízení. Závěr zjišťovacího řízení záměru „Spořilovská spojka – zakrytí“ byl vydán na </w:t>
      </w:r>
      <w:proofErr w:type="spellStart"/>
      <w:r w:rsidRPr="00636F86">
        <w:rPr>
          <w:rFonts w:eastAsia="Calibri"/>
          <w:lang w:eastAsia="en-US"/>
        </w:rPr>
        <w:t>OCP</w:t>
      </w:r>
      <w:proofErr w:type="spellEnd"/>
      <w:r w:rsidRPr="00636F86">
        <w:rPr>
          <w:rFonts w:eastAsia="Calibri"/>
          <w:lang w:eastAsia="en-US"/>
        </w:rPr>
        <w:t xml:space="preserve"> MHMP dne 16.8.2018</w:t>
      </w:r>
      <w:r w:rsidR="00225335">
        <w:rPr>
          <w:rFonts w:eastAsia="Calibri"/>
          <w:lang w:eastAsia="en-US"/>
        </w:rPr>
        <w:t>.</w:t>
      </w:r>
      <w:r w:rsidRPr="00636F86">
        <w:rPr>
          <w:rFonts w:eastAsia="Calibri"/>
          <w:lang w:eastAsia="en-US"/>
        </w:rPr>
        <w:t xml:space="preserve"> </w:t>
      </w:r>
    </w:p>
    <w:p w:rsidR="000A15AE" w:rsidRPr="00B461D5" w:rsidRDefault="000A15AE" w:rsidP="00225335">
      <w:pPr>
        <w:pStyle w:val="Odstavecseseznamem"/>
        <w:numPr>
          <w:ilvl w:val="1"/>
          <w:numId w:val="40"/>
        </w:numPr>
        <w:tabs>
          <w:tab w:val="num" w:pos="993"/>
        </w:tabs>
        <w:spacing w:before="60" w:after="60" w:line="240" w:lineRule="atLeast"/>
        <w:ind w:left="993" w:hanging="567"/>
        <w:contextualSpacing w:val="0"/>
        <w:jc w:val="both"/>
      </w:pPr>
      <w:r w:rsidRPr="00897045">
        <w:t xml:space="preserve">Podrobný popis prací: </w:t>
      </w:r>
    </w:p>
    <w:p w:rsidR="00636F86" w:rsidRDefault="00636F86" w:rsidP="009C3704">
      <w:pPr>
        <w:pStyle w:val="Odstavecseseznamem"/>
        <w:numPr>
          <w:ilvl w:val="0"/>
          <w:numId w:val="48"/>
        </w:numPr>
        <w:spacing w:before="60" w:after="60" w:line="240" w:lineRule="atLeast"/>
        <w:ind w:left="993" w:hanging="426"/>
        <w:contextualSpacing w:val="0"/>
        <w:jc w:val="both"/>
      </w:pPr>
      <w:r>
        <w:t xml:space="preserve">Předběžný geotechnický průzkum </w:t>
      </w:r>
    </w:p>
    <w:p w:rsidR="00636F86" w:rsidRDefault="00636F86" w:rsidP="009C3704">
      <w:pPr>
        <w:pStyle w:val="Odstavecseseznamem"/>
        <w:numPr>
          <w:ilvl w:val="0"/>
          <w:numId w:val="48"/>
        </w:numPr>
        <w:spacing w:before="60" w:after="60" w:line="240" w:lineRule="atLeast"/>
        <w:ind w:left="993" w:hanging="426"/>
        <w:contextualSpacing w:val="0"/>
        <w:jc w:val="both"/>
      </w:pPr>
      <w:r>
        <w:t>Geodetické zaměření vč. zajištění stanovisek správců inženýrských sítí:</w:t>
      </w:r>
    </w:p>
    <w:p w:rsidR="00636F86" w:rsidRDefault="00636F86" w:rsidP="009C3704">
      <w:pPr>
        <w:pStyle w:val="Odstavecseseznamem"/>
        <w:numPr>
          <w:ilvl w:val="0"/>
          <w:numId w:val="48"/>
        </w:numPr>
        <w:spacing w:before="60" w:after="60" w:line="240" w:lineRule="atLeast"/>
        <w:ind w:left="993" w:hanging="426"/>
        <w:contextualSpacing w:val="0"/>
        <w:jc w:val="both"/>
      </w:pPr>
      <w:r>
        <w:t>Majetkoprávní příprava</w:t>
      </w:r>
    </w:p>
    <w:p w:rsidR="00636F86" w:rsidRDefault="00636F86" w:rsidP="009C3704">
      <w:pPr>
        <w:pStyle w:val="Odstavecseseznamem"/>
        <w:numPr>
          <w:ilvl w:val="0"/>
          <w:numId w:val="48"/>
        </w:numPr>
        <w:spacing w:before="60" w:after="60" w:line="240" w:lineRule="atLeast"/>
        <w:ind w:left="993" w:hanging="426"/>
        <w:contextualSpacing w:val="0"/>
        <w:jc w:val="both"/>
      </w:pPr>
      <w:r>
        <w:t>Projektová dokumentace v úrovni dokumentace pro územní řízení (DUR) s rozdělením na základní stavební soubory povrchové části, tunelové části a tramvajové trati. Návrh POV včetně objízdných tras se specifikací všech fází výstavby a konceptem DIO.</w:t>
      </w:r>
    </w:p>
    <w:p w:rsidR="00636F86" w:rsidRDefault="00636F86" w:rsidP="009C3704">
      <w:pPr>
        <w:pStyle w:val="Odstavecseseznamem"/>
        <w:numPr>
          <w:ilvl w:val="0"/>
          <w:numId w:val="48"/>
        </w:numPr>
        <w:spacing w:before="60" w:after="60" w:line="240" w:lineRule="atLeast"/>
        <w:ind w:left="993" w:hanging="426"/>
        <w:contextualSpacing w:val="0"/>
        <w:jc w:val="both"/>
      </w:pPr>
      <w:r>
        <w:lastRenderedPageBreak/>
        <w:t>Inženýrská činnost se zajištěním vydání pravomocného územního rozhodnutí případně dalších nutných povolení (IČ UR)</w:t>
      </w:r>
    </w:p>
    <w:p w:rsidR="000A15AE" w:rsidRDefault="00636F86" w:rsidP="009C3704">
      <w:pPr>
        <w:pStyle w:val="Odstavecseseznamem"/>
        <w:numPr>
          <w:ilvl w:val="0"/>
          <w:numId w:val="48"/>
        </w:numPr>
        <w:spacing w:before="60" w:after="60" w:line="240" w:lineRule="atLeast"/>
        <w:ind w:left="993" w:hanging="426"/>
        <w:contextualSpacing w:val="0"/>
        <w:jc w:val="both"/>
      </w:pPr>
      <w:r>
        <w:t>Orientační rozpočet stavebních nákladů v úrovni dokumentace pro územní řízení</w:t>
      </w:r>
    </w:p>
    <w:p w:rsidR="000A15AE" w:rsidRPr="0032581A" w:rsidRDefault="000A15AE" w:rsidP="009C3704">
      <w:pPr>
        <w:pStyle w:val="Odstavecseseznamem"/>
        <w:tabs>
          <w:tab w:val="num" w:pos="720"/>
        </w:tabs>
        <w:spacing w:before="60" w:after="60" w:line="240" w:lineRule="atLeast"/>
        <w:ind w:left="709" w:hanging="283"/>
        <w:contextualSpacing w:val="0"/>
        <w:jc w:val="both"/>
        <w:rPr>
          <w:sz w:val="16"/>
          <w:szCs w:val="16"/>
        </w:rPr>
      </w:pPr>
    </w:p>
    <w:p w:rsidR="000A15AE" w:rsidRDefault="000A15AE" w:rsidP="00225335">
      <w:pPr>
        <w:pStyle w:val="Odstavecseseznamem"/>
        <w:numPr>
          <w:ilvl w:val="1"/>
          <w:numId w:val="40"/>
        </w:numPr>
        <w:spacing w:before="60" w:after="60" w:line="240" w:lineRule="atLeast"/>
        <w:ind w:left="993" w:hanging="567"/>
        <w:contextualSpacing w:val="0"/>
        <w:jc w:val="both"/>
      </w:pPr>
      <w:r w:rsidRPr="00B461D5">
        <w:t xml:space="preserve"> Požadované výstupy</w:t>
      </w:r>
    </w:p>
    <w:p w:rsidR="009C3704" w:rsidRDefault="009C3704" w:rsidP="009C3704">
      <w:pPr>
        <w:pStyle w:val="Odstavecseseznamem"/>
        <w:numPr>
          <w:ilvl w:val="0"/>
          <w:numId w:val="50"/>
        </w:numPr>
        <w:spacing w:before="60" w:after="60" w:line="240" w:lineRule="atLeast"/>
        <w:contextualSpacing w:val="0"/>
        <w:jc w:val="both"/>
      </w:pPr>
      <w:r>
        <w:t>Samostatně zpracované výstupy geotechnického průzkumu</w:t>
      </w:r>
    </w:p>
    <w:p w:rsidR="009C3704" w:rsidRDefault="009C3704" w:rsidP="009C3704">
      <w:pPr>
        <w:pStyle w:val="Odstavecseseznamem"/>
        <w:numPr>
          <w:ilvl w:val="0"/>
          <w:numId w:val="50"/>
        </w:numPr>
        <w:spacing w:before="60" w:after="60" w:line="240" w:lineRule="atLeast"/>
        <w:contextualSpacing w:val="0"/>
        <w:jc w:val="both"/>
      </w:pPr>
      <w:r>
        <w:t>Elaborát geodetického zaměření</w:t>
      </w:r>
    </w:p>
    <w:p w:rsidR="009C3704" w:rsidRDefault="009C3704" w:rsidP="009C3704">
      <w:pPr>
        <w:pStyle w:val="Odstavecseseznamem"/>
        <w:numPr>
          <w:ilvl w:val="0"/>
          <w:numId w:val="50"/>
        </w:numPr>
        <w:spacing w:before="60" w:after="60" w:line="240" w:lineRule="atLeast"/>
        <w:contextualSpacing w:val="0"/>
        <w:jc w:val="both"/>
      </w:pPr>
      <w:r>
        <w:t>Zpracování komplexní projektové dokumentace v úrovni DUR včetně zajištění inženýrské činnosti k vydání územního rozhodnutí IČ UR a projektové dokumentace BOZP. Vše ve formátu PDF, DOC, XLS a DWG</w:t>
      </w:r>
    </w:p>
    <w:p w:rsidR="009C3704" w:rsidRDefault="009C3704" w:rsidP="009C3704">
      <w:pPr>
        <w:pStyle w:val="Odstavecseseznamem"/>
        <w:numPr>
          <w:ilvl w:val="0"/>
          <w:numId w:val="50"/>
        </w:numPr>
        <w:spacing w:before="60" w:after="60" w:line="240" w:lineRule="atLeast"/>
        <w:contextualSpacing w:val="0"/>
        <w:jc w:val="both"/>
      </w:pPr>
      <w:r>
        <w:t>Zpracování konceptu POV a DIO</w:t>
      </w:r>
    </w:p>
    <w:p w:rsidR="009C3704" w:rsidRDefault="009C3704" w:rsidP="009C3704">
      <w:pPr>
        <w:pStyle w:val="Odstavecseseznamem"/>
        <w:numPr>
          <w:ilvl w:val="0"/>
          <w:numId w:val="50"/>
        </w:numPr>
        <w:spacing w:before="60" w:after="60" w:line="240" w:lineRule="atLeast"/>
        <w:contextualSpacing w:val="0"/>
        <w:jc w:val="both"/>
      </w:pPr>
      <w:r>
        <w:t>Detailní majetkoprávní elaborát včetně záborů</w:t>
      </w:r>
    </w:p>
    <w:p w:rsidR="009C3704" w:rsidRDefault="009C3704" w:rsidP="009C3704">
      <w:pPr>
        <w:pStyle w:val="Odstavecseseznamem"/>
        <w:numPr>
          <w:ilvl w:val="0"/>
          <w:numId w:val="50"/>
        </w:numPr>
        <w:spacing w:before="60" w:after="60" w:line="240" w:lineRule="atLeast"/>
        <w:contextualSpacing w:val="0"/>
        <w:jc w:val="both"/>
      </w:pPr>
      <w:r>
        <w:t>Samostatná složka projednání s</w:t>
      </w:r>
      <w:r w:rsidR="00B2021E">
        <w:t> dotčenými orgány státní správy (</w:t>
      </w:r>
      <w:r>
        <w:t>DOSS</w:t>
      </w:r>
      <w:r w:rsidR="00B2021E">
        <w:t>)</w:t>
      </w:r>
      <w:r>
        <w:t>, účastníky výstavby, správci a vlastníky IS.</w:t>
      </w:r>
    </w:p>
    <w:p w:rsidR="009C3704" w:rsidRDefault="009C3704" w:rsidP="009C3704">
      <w:pPr>
        <w:pStyle w:val="Odstavecseseznamem"/>
        <w:numPr>
          <w:ilvl w:val="0"/>
          <w:numId w:val="50"/>
        </w:numPr>
        <w:spacing w:before="60" w:after="60" w:line="240" w:lineRule="atLeast"/>
        <w:contextualSpacing w:val="0"/>
        <w:jc w:val="both"/>
      </w:pPr>
      <w:r>
        <w:t>Kontrolní rozpočet stavebních nákladů v úrovni DUR s rozdělením na 3 základní stavební soubory ve formátu XLS a PDF</w:t>
      </w:r>
    </w:p>
    <w:p w:rsidR="009C3704" w:rsidRDefault="009C3704" w:rsidP="009C3704">
      <w:pPr>
        <w:pStyle w:val="Odstavecseseznamem"/>
        <w:spacing w:before="60" w:after="60" w:line="240" w:lineRule="atLeast"/>
        <w:ind w:left="1068"/>
        <w:contextualSpacing w:val="0"/>
        <w:jc w:val="both"/>
      </w:pPr>
    </w:p>
    <w:p w:rsidR="000A15AE" w:rsidRPr="00897045" w:rsidRDefault="000A15AE" w:rsidP="009C3704">
      <w:pPr>
        <w:pStyle w:val="Odstavecseseznamem"/>
        <w:numPr>
          <w:ilvl w:val="1"/>
          <w:numId w:val="40"/>
        </w:numPr>
        <w:spacing w:before="60" w:after="60" w:line="240" w:lineRule="atLeast"/>
        <w:ind w:left="851" w:hanging="425"/>
        <w:contextualSpacing w:val="0"/>
        <w:jc w:val="both"/>
      </w:pPr>
      <w:r>
        <w:t>Popis dal</w:t>
      </w:r>
      <w:r w:rsidR="001211F5">
        <w:t>š</w:t>
      </w:r>
      <w:r>
        <w:t>ích činností</w:t>
      </w:r>
    </w:p>
    <w:p w:rsidR="000A15AE" w:rsidRDefault="000A15AE" w:rsidP="009C3704">
      <w:pPr>
        <w:numPr>
          <w:ilvl w:val="0"/>
          <w:numId w:val="46"/>
        </w:numPr>
        <w:spacing w:before="60" w:after="60" w:line="240" w:lineRule="atLeast"/>
        <w:jc w:val="both"/>
      </w:pPr>
      <w:r>
        <w:t xml:space="preserve">Organizace a vedení výrobních výborů </w:t>
      </w:r>
    </w:p>
    <w:p w:rsidR="000A15AE" w:rsidRDefault="000A15AE" w:rsidP="009C3704">
      <w:pPr>
        <w:numPr>
          <w:ilvl w:val="0"/>
          <w:numId w:val="46"/>
        </w:numPr>
        <w:spacing w:before="60" w:after="60" w:line="240" w:lineRule="atLeast"/>
        <w:jc w:val="both"/>
      </w:pPr>
      <w:r>
        <w:t>Pravidelné podávání písemných informací dle požadavku TSK o průběhu přípravy akce</w:t>
      </w:r>
    </w:p>
    <w:p w:rsidR="000A15AE" w:rsidRPr="00214AF6" w:rsidRDefault="000A15AE" w:rsidP="009C3704">
      <w:pPr>
        <w:numPr>
          <w:ilvl w:val="0"/>
          <w:numId w:val="46"/>
        </w:numPr>
        <w:spacing w:before="60" w:after="60" w:line="240" w:lineRule="atLeast"/>
        <w:jc w:val="both"/>
        <w:rPr>
          <w:sz w:val="22"/>
          <w:szCs w:val="22"/>
        </w:rPr>
      </w:pPr>
      <w:r>
        <w:t xml:space="preserve">Další činnosti vedoucí k zahájení stavby vč. majetkoprávní agendy, přípravy a uzavírání smluv, jednání s vlastníky </w:t>
      </w:r>
      <w:r w:rsidR="00D81774">
        <w:t xml:space="preserve">dotčených </w:t>
      </w:r>
      <w:r w:rsidR="00572580">
        <w:t xml:space="preserve">nemovitostí </w:t>
      </w:r>
      <w:r>
        <w:t>apod.</w:t>
      </w:r>
    </w:p>
    <w:p w:rsidR="000100E3" w:rsidRDefault="001127F2" w:rsidP="001127F2">
      <w:pPr>
        <w:spacing w:before="120"/>
        <w:jc w:val="both"/>
      </w:pPr>
      <w:r>
        <w:t xml:space="preserve">     </w:t>
      </w:r>
      <w:r w:rsidR="000100E3">
        <w:t>(</w:t>
      </w:r>
      <w:r w:rsidR="000A15AE">
        <w:t xml:space="preserve">1.2. až 1.4. </w:t>
      </w:r>
      <w:r w:rsidR="000100E3">
        <w:t>dále jen „Dílo“)</w:t>
      </w:r>
    </w:p>
    <w:p w:rsidR="00BD2417" w:rsidRPr="00B11C78" w:rsidRDefault="009B0820" w:rsidP="00210C58">
      <w:pPr>
        <w:spacing w:before="240"/>
        <w:ind w:left="425" w:hanging="425"/>
        <w:jc w:val="both"/>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820D50" w:rsidRPr="00820D50">
        <w:t xml:space="preserve">Místem plnění </w:t>
      </w:r>
      <w:r w:rsidR="00127A17">
        <w:t>díla</w:t>
      </w:r>
      <w:r w:rsidR="00820D50" w:rsidRPr="00820D50">
        <w:t xml:space="preserve"> </w:t>
      </w:r>
      <w:r w:rsidR="005A05E3">
        <w:t xml:space="preserve">je </w:t>
      </w:r>
      <w:r w:rsidR="006974DF">
        <w:t>sídlo</w:t>
      </w:r>
      <w:r w:rsidR="000A15AE">
        <w:t xml:space="preserve"> </w:t>
      </w:r>
      <w:r w:rsidR="00127A17">
        <w:t xml:space="preserve">zhotovitele </w:t>
      </w:r>
      <w:r w:rsidR="000A15AE">
        <w:t>a</w:t>
      </w:r>
      <w:r w:rsidR="000A15AE" w:rsidRPr="000A15AE">
        <w:t xml:space="preserve"> </w:t>
      </w:r>
      <w:r w:rsidR="009C3704" w:rsidRPr="009C3704">
        <w:t>Spořilovská spojka, Praha 4</w:t>
      </w:r>
      <w:r w:rsidR="00127A17">
        <w:t>, místem předání díla je sídlo Objednatele.</w:t>
      </w:r>
      <w:r w:rsidR="009C3704" w:rsidRPr="009C3704">
        <w:t xml:space="preserve"> </w:t>
      </w:r>
    </w:p>
    <w:p w:rsidR="002326E8" w:rsidRPr="002A1039" w:rsidRDefault="00094627" w:rsidP="0008297B">
      <w:pPr>
        <w:spacing w:before="240"/>
        <w:ind w:left="426" w:hanging="426"/>
        <w:jc w:val="both"/>
        <w:rPr>
          <w:rFonts w:cs="Courier New"/>
        </w:rPr>
      </w:pPr>
      <w:r w:rsidRPr="002A1039">
        <w:rPr>
          <w:rFonts w:cs="Courier New"/>
        </w:rPr>
        <w:t>3</w:t>
      </w:r>
      <w:r w:rsidR="009B0820" w:rsidRPr="002A1039">
        <w:rPr>
          <w:rFonts w:cs="Courier New"/>
        </w:rPr>
        <w:t>.</w:t>
      </w:r>
      <w:r w:rsidR="009B0820" w:rsidRPr="002A1039">
        <w:rPr>
          <w:sz w:val="14"/>
          <w:szCs w:val="14"/>
        </w:rPr>
        <w:t>     </w:t>
      </w:r>
      <w:r w:rsidR="00251C13" w:rsidRPr="002A1039">
        <w:rPr>
          <w:rFonts w:cs="Courier New"/>
        </w:rPr>
        <w:t>Zhotovitel</w:t>
      </w:r>
      <w:r w:rsidR="009B0820" w:rsidRPr="002A1039">
        <w:rPr>
          <w:rFonts w:cs="Courier New"/>
        </w:rPr>
        <w:t xml:space="preserve"> se zavazuje řádně provést dílo v rozsahu a za podmínek dohodnutých v této smlouvě</w:t>
      </w:r>
      <w:r w:rsidR="00F37DBE" w:rsidRPr="002A1039">
        <w:rPr>
          <w:rFonts w:cs="Courier New"/>
        </w:rPr>
        <w:t xml:space="preserve">, k jejímuž uzavření je objednatel oprávněn na základě </w:t>
      </w:r>
      <w:r w:rsidR="00127A17">
        <w:rPr>
          <w:rFonts w:cs="Courier New"/>
        </w:rPr>
        <w:t>S</w:t>
      </w:r>
      <w:r w:rsidR="00127A17" w:rsidRPr="002A1039">
        <w:rPr>
          <w:rFonts w:cs="Courier New"/>
        </w:rPr>
        <w:t xml:space="preserve">mlouvy </w:t>
      </w:r>
      <w:proofErr w:type="spellStart"/>
      <w:r w:rsidR="00127A17">
        <w:rPr>
          <w:rFonts w:cs="Courier New"/>
        </w:rPr>
        <w:t>HLMP</w:t>
      </w:r>
      <w:proofErr w:type="spellEnd"/>
      <w:r w:rsidR="00B73F44">
        <w:rPr>
          <w:rFonts w:cs="Courier New"/>
        </w:rPr>
        <w:t xml:space="preserve">, schváleného rozpočtu </w:t>
      </w:r>
      <w:proofErr w:type="spellStart"/>
      <w:r w:rsidR="00B73F44">
        <w:rPr>
          <w:rFonts w:cs="Courier New"/>
        </w:rPr>
        <w:t>H</w:t>
      </w:r>
      <w:r w:rsidR="00127A17">
        <w:rPr>
          <w:rFonts w:cs="Courier New"/>
        </w:rPr>
        <w:t>L</w:t>
      </w:r>
      <w:r w:rsidR="00B73F44">
        <w:rPr>
          <w:rFonts w:cs="Courier New"/>
        </w:rPr>
        <w:t>MP</w:t>
      </w:r>
      <w:proofErr w:type="spellEnd"/>
      <w:r w:rsidR="00941BAE" w:rsidRPr="002A1039">
        <w:rPr>
          <w:rFonts w:cs="Courier New"/>
        </w:rPr>
        <w:t xml:space="preserve"> a </w:t>
      </w:r>
      <w:r w:rsidR="00B73F44">
        <w:rPr>
          <w:rFonts w:cs="Courier New"/>
        </w:rPr>
        <w:t>plánu realizace investic pro rok 2019</w:t>
      </w:r>
      <w:r w:rsidR="005D153A" w:rsidRPr="002A1039">
        <w:rPr>
          <w:rFonts w:cs="Courier New"/>
        </w:rPr>
        <w:t xml:space="preserve">, </w:t>
      </w:r>
      <w:r w:rsidR="009B0820" w:rsidRPr="002A1039">
        <w:rPr>
          <w:rFonts w:cs="Courier New"/>
        </w:rPr>
        <w:t>a ve stanovené době předat dílo objednateli. Objednatel se zavazuje, že dokončené dílo převezme a zaplatí za jeho zhotovení dohodnutou cenu.</w:t>
      </w:r>
    </w:p>
    <w:p w:rsidR="002326E8" w:rsidRPr="002A1039" w:rsidRDefault="002326E8" w:rsidP="002326E8">
      <w:pPr>
        <w:ind w:left="426" w:hanging="426"/>
        <w:rPr>
          <w:rFonts w:cs="Courier New"/>
        </w:rPr>
      </w:pPr>
    </w:p>
    <w:p w:rsidR="001837FD" w:rsidRDefault="00094627" w:rsidP="00737BA8">
      <w:pPr>
        <w:ind w:left="426" w:hanging="426"/>
        <w:jc w:val="both"/>
        <w:rPr>
          <w:rFonts w:cs="Courier New"/>
        </w:rPr>
      </w:pPr>
      <w:r w:rsidRPr="002A1039">
        <w:rPr>
          <w:rFonts w:cs="Courier New"/>
        </w:rPr>
        <w:t>4</w:t>
      </w:r>
      <w:r w:rsidR="00E144D0" w:rsidRPr="002A1039">
        <w:rPr>
          <w:rFonts w:cs="Courier New"/>
        </w:rPr>
        <w:t xml:space="preserve">.   </w:t>
      </w:r>
      <w:r w:rsidR="009B0820" w:rsidRPr="002A1039">
        <w:rPr>
          <w:rFonts w:cs="Courier New"/>
        </w:rPr>
        <w:t>Dílo bude provedeno v souladu s</w:t>
      </w:r>
      <w:r w:rsidR="00F37DBE" w:rsidRPr="002A1039">
        <w:rPr>
          <w:rFonts w:cs="Courier New"/>
        </w:rPr>
        <w:t xml:space="preserve"> </w:t>
      </w:r>
      <w:r w:rsidR="009B0820" w:rsidRPr="002A1039">
        <w:rPr>
          <w:rFonts w:cs="Courier New"/>
        </w:rPr>
        <w:t xml:space="preserve">podmínkami </w:t>
      </w:r>
      <w:r w:rsidR="00B73F44">
        <w:rPr>
          <w:rFonts w:cs="Courier New"/>
        </w:rPr>
        <w:t>zadávacího</w:t>
      </w:r>
      <w:r w:rsidR="00B73F44" w:rsidRPr="002A1039">
        <w:rPr>
          <w:rFonts w:cs="Courier New"/>
        </w:rPr>
        <w:t xml:space="preserve"> </w:t>
      </w:r>
      <w:r w:rsidR="009B0820" w:rsidRPr="002A1039">
        <w:rPr>
          <w:rFonts w:cs="Courier New"/>
        </w:rPr>
        <w:t>řízení</w:t>
      </w:r>
      <w:r w:rsidR="00941BAE" w:rsidRPr="002A1039">
        <w:rPr>
          <w:rFonts w:cs="Courier New"/>
        </w:rPr>
        <w:t>,</w:t>
      </w:r>
      <w:r w:rsidR="00FD3C71" w:rsidRPr="002A1039">
        <w:rPr>
          <w:rFonts w:cs="Courier New"/>
        </w:rPr>
        <w:t xml:space="preserve"> </w:t>
      </w:r>
      <w:r w:rsidR="009B0820" w:rsidRPr="002A1039">
        <w:rPr>
          <w:rFonts w:cs="Courier New"/>
        </w:rPr>
        <w:t xml:space="preserve">přijatou nabídkou </w:t>
      </w:r>
      <w:r w:rsidR="00251C13" w:rsidRPr="002A1039">
        <w:rPr>
          <w:rFonts w:cs="Courier New"/>
        </w:rPr>
        <w:t>zhotovitel</w:t>
      </w:r>
      <w:r w:rsidR="009B0820" w:rsidRPr="002A1039">
        <w:rPr>
          <w:rFonts w:cs="Courier New"/>
        </w:rPr>
        <w:t>e, předanou projektovou dokumentací</w:t>
      </w:r>
      <w:r w:rsidR="00C6243D" w:rsidRPr="002A1039">
        <w:rPr>
          <w:rFonts w:cs="Courier New"/>
        </w:rPr>
        <w:t xml:space="preserve"> </w:t>
      </w:r>
      <w:r w:rsidR="009B0820" w:rsidRPr="002A1039">
        <w:rPr>
          <w:rFonts w:cs="Courier New"/>
        </w:rPr>
        <w:t>a v souladu se stavebním zákonem č. 183/2006 Sb.</w:t>
      </w:r>
      <w:r w:rsidR="00CF537A" w:rsidRPr="002A1039">
        <w:rPr>
          <w:rFonts w:cs="Courier New"/>
        </w:rPr>
        <w:t>,</w:t>
      </w:r>
      <w:r w:rsidR="009B0820" w:rsidRPr="002A1039">
        <w:rPr>
          <w:rFonts w:cs="Courier New"/>
        </w:rPr>
        <w:t xml:space="preserve"> </w:t>
      </w:r>
      <w:r w:rsidR="00737BA8" w:rsidRPr="002A1039">
        <w:rPr>
          <w:rFonts w:cs="Courier New"/>
        </w:rPr>
        <w:t xml:space="preserve">                           </w:t>
      </w:r>
      <w:r w:rsidR="009B0820" w:rsidRPr="002A1039">
        <w:rPr>
          <w:rFonts w:cs="Courier New"/>
        </w:rPr>
        <w:t>v platném znění</w:t>
      </w:r>
      <w:r w:rsidR="00CF537A" w:rsidRPr="002A1039">
        <w:rPr>
          <w:rFonts w:cs="Courier New"/>
        </w:rPr>
        <w:t>,</w:t>
      </w:r>
      <w:r w:rsidR="009B0820" w:rsidRPr="002A1039">
        <w:rPr>
          <w:rFonts w:cs="Courier New"/>
        </w:rPr>
        <w:t xml:space="preserve"> a předpisy souvisejícími.</w:t>
      </w:r>
      <w:r w:rsidR="009B0820" w:rsidRPr="00D83527">
        <w:rPr>
          <w:rFonts w:cs="Courier New"/>
        </w:rPr>
        <w:t xml:space="preserve">   </w:t>
      </w:r>
    </w:p>
    <w:p w:rsidR="008D51D7" w:rsidRDefault="008D51D7">
      <w:pPr>
        <w:pStyle w:val="Nadpis2"/>
        <w:jc w:val="center"/>
        <w:rPr>
          <w:rFonts w:cs="Courier New"/>
        </w:rPr>
      </w:pPr>
    </w:p>
    <w:p w:rsidR="009B0820" w:rsidRPr="00D83527" w:rsidRDefault="009B0820" w:rsidP="001211F5">
      <w:pPr>
        <w:pStyle w:val="Nadpis2"/>
        <w:spacing w:before="240"/>
        <w:jc w:val="center"/>
        <w:rPr>
          <w:rFonts w:cs="Courier New"/>
        </w:rPr>
      </w:pPr>
      <w:r w:rsidRPr="00D83527">
        <w:rPr>
          <w:rFonts w:cs="Courier New"/>
        </w:rPr>
        <w:t>I</w:t>
      </w:r>
      <w:r w:rsidR="006B33A9">
        <w:rPr>
          <w:rFonts w:cs="Courier New"/>
        </w:rPr>
        <w:t>V</w:t>
      </w:r>
      <w:r w:rsidRPr="00D83527">
        <w:rPr>
          <w:rFonts w:cs="Courier New"/>
        </w:rPr>
        <w:t>.</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F10C63" w:rsidRPr="001127F2" w:rsidRDefault="009B0820" w:rsidP="001127F2">
      <w:pPr>
        <w:pStyle w:val="Odstavecseseznamem"/>
        <w:numPr>
          <w:ilvl w:val="0"/>
          <w:numId w:val="15"/>
        </w:numPr>
        <w:ind w:left="426" w:hanging="426"/>
        <w:rPr>
          <w:rFonts w:cs="Courier New"/>
        </w:rPr>
      </w:pPr>
      <w:r w:rsidRPr="00174BCA">
        <w:rPr>
          <w:rFonts w:cs="Courier New"/>
        </w:rPr>
        <w:t>Termín zahájení</w:t>
      </w:r>
      <w:r w:rsidR="00B73F44">
        <w:rPr>
          <w:rFonts w:cs="Courier New"/>
        </w:rPr>
        <w:t xml:space="preserve"> díla</w:t>
      </w:r>
      <w:r w:rsidRPr="00174BCA">
        <w:rPr>
          <w:rFonts w:cs="Courier New"/>
        </w:rPr>
        <w:t xml:space="preserve">:  </w:t>
      </w:r>
      <w:r w:rsidRPr="00174BCA">
        <w:rPr>
          <w:rFonts w:cs="Courier New"/>
        </w:rPr>
        <w:tab/>
      </w:r>
      <w:r w:rsidR="001127F2">
        <w:rPr>
          <w:rFonts w:cs="Courier New"/>
        </w:rPr>
        <w:t xml:space="preserve">                    - </w:t>
      </w:r>
      <w:r w:rsidR="00C6243D" w:rsidRPr="001127F2">
        <w:rPr>
          <w:rFonts w:cs="Courier New"/>
        </w:rPr>
        <w:t xml:space="preserve">neprodleně po </w:t>
      </w:r>
      <w:r w:rsidR="00F10C63" w:rsidRPr="00275B79">
        <w:t xml:space="preserve"> zveř</w:t>
      </w:r>
      <w:r w:rsidR="00801913" w:rsidRPr="00275B79">
        <w:t xml:space="preserve">ejnění </w:t>
      </w:r>
      <w:r w:rsidR="001127F2">
        <w:t xml:space="preserve">této </w:t>
      </w:r>
      <w:r w:rsidR="00801913" w:rsidRPr="00275B79">
        <w:t>smlouvy v registru smluv</w:t>
      </w:r>
      <w:r w:rsidR="00F10C63" w:rsidRPr="00275B79">
        <w:t xml:space="preserve"> </w:t>
      </w:r>
    </w:p>
    <w:p w:rsidR="008F5D97" w:rsidRPr="00275B79" w:rsidRDefault="008F5D97" w:rsidP="00F10C63">
      <w:pPr>
        <w:ind w:left="426"/>
        <w:rPr>
          <w:sz w:val="16"/>
          <w:szCs w:val="16"/>
        </w:rPr>
      </w:pPr>
    </w:p>
    <w:p w:rsidR="00B2021E" w:rsidRDefault="00A4161B" w:rsidP="0000725D">
      <w:pPr>
        <w:pStyle w:val="Odstavecseseznamem"/>
        <w:numPr>
          <w:ilvl w:val="0"/>
          <w:numId w:val="15"/>
        </w:numPr>
        <w:ind w:left="426" w:hanging="426"/>
      </w:pPr>
      <w:r>
        <w:t xml:space="preserve">Termín ukončení </w:t>
      </w:r>
      <w:r w:rsidR="00B73F44">
        <w:t>d</w:t>
      </w:r>
      <w:r w:rsidR="00B2021E">
        <w:t>ílčí</w:t>
      </w:r>
      <w:r w:rsidR="00B73F44">
        <w:t>ch</w:t>
      </w:r>
      <w:r w:rsidR="00B2021E">
        <w:t xml:space="preserve"> plnění:</w:t>
      </w:r>
    </w:p>
    <w:p w:rsidR="000A15AE" w:rsidRDefault="000A15AE" w:rsidP="0000725D">
      <w:pPr>
        <w:tabs>
          <w:tab w:val="left" w:pos="426"/>
        </w:tabs>
        <w:spacing w:line="276" w:lineRule="auto"/>
        <w:ind w:left="426"/>
      </w:pPr>
    </w:p>
    <w:p w:rsidR="000A15AE" w:rsidRDefault="000A15AE" w:rsidP="000A15AE">
      <w:pPr>
        <w:tabs>
          <w:tab w:val="left" w:pos="426"/>
        </w:tabs>
        <w:spacing w:line="276" w:lineRule="auto"/>
        <w:ind w:left="708"/>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172"/>
      </w:tblGrid>
      <w:tr w:rsidR="000A15AE" w:rsidTr="000A15AE">
        <w:tc>
          <w:tcPr>
            <w:tcW w:w="4394" w:type="dxa"/>
            <w:tcBorders>
              <w:top w:val="single" w:sz="4" w:space="0" w:color="auto"/>
              <w:left w:val="single" w:sz="4" w:space="0" w:color="auto"/>
              <w:bottom w:val="single" w:sz="4" w:space="0" w:color="auto"/>
              <w:right w:val="single" w:sz="4" w:space="0" w:color="auto"/>
            </w:tcBorders>
            <w:hideMark/>
          </w:tcPr>
          <w:p w:rsidR="000A15AE" w:rsidRDefault="000A15AE" w:rsidP="000A15AE">
            <w:pPr>
              <w:tabs>
                <w:tab w:val="left" w:pos="175"/>
              </w:tabs>
              <w:spacing w:after="120"/>
              <w:ind w:left="175"/>
            </w:pPr>
            <w:r>
              <w:t xml:space="preserve">Příprava a geodetické doměření </w:t>
            </w:r>
          </w:p>
        </w:tc>
        <w:tc>
          <w:tcPr>
            <w:tcW w:w="4172" w:type="dxa"/>
            <w:tcBorders>
              <w:top w:val="single" w:sz="4" w:space="0" w:color="auto"/>
              <w:left w:val="single" w:sz="4" w:space="0" w:color="auto"/>
              <w:bottom w:val="single" w:sz="4" w:space="0" w:color="auto"/>
              <w:right w:val="single" w:sz="4" w:space="0" w:color="auto"/>
            </w:tcBorders>
            <w:hideMark/>
          </w:tcPr>
          <w:p w:rsidR="000A15AE" w:rsidRDefault="000A15AE" w:rsidP="0000725D">
            <w:pPr>
              <w:tabs>
                <w:tab w:val="left" w:pos="317"/>
              </w:tabs>
              <w:spacing w:after="120"/>
              <w:ind w:left="317"/>
              <w:jc w:val="both"/>
            </w:pPr>
            <w:r>
              <w:t xml:space="preserve">do </w:t>
            </w:r>
            <w:r w:rsidR="002A1039">
              <w:t>3</w:t>
            </w:r>
            <w:r>
              <w:t xml:space="preserve"> </w:t>
            </w:r>
            <w:r w:rsidR="00B73F44">
              <w:t xml:space="preserve">měsíců </w:t>
            </w:r>
            <w:r>
              <w:t xml:space="preserve">od </w:t>
            </w:r>
            <w:r w:rsidR="0000725D">
              <w:t>zahájení</w:t>
            </w:r>
          </w:p>
        </w:tc>
      </w:tr>
      <w:tr w:rsidR="000A15AE" w:rsidTr="000A15AE">
        <w:tc>
          <w:tcPr>
            <w:tcW w:w="4394" w:type="dxa"/>
            <w:tcBorders>
              <w:top w:val="single" w:sz="4" w:space="0" w:color="auto"/>
              <w:left w:val="single" w:sz="4" w:space="0" w:color="auto"/>
              <w:bottom w:val="single" w:sz="4" w:space="0" w:color="auto"/>
              <w:right w:val="single" w:sz="4" w:space="0" w:color="auto"/>
            </w:tcBorders>
            <w:hideMark/>
          </w:tcPr>
          <w:p w:rsidR="000A15AE" w:rsidRDefault="000A15AE" w:rsidP="002A1039">
            <w:pPr>
              <w:tabs>
                <w:tab w:val="left" w:pos="175"/>
              </w:tabs>
              <w:spacing w:after="120"/>
              <w:ind w:left="175"/>
            </w:pPr>
            <w:r>
              <w:t xml:space="preserve">Průzkumy </w:t>
            </w:r>
          </w:p>
        </w:tc>
        <w:tc>
          <w:tcPr>
            <w:tcW w:w="4172" w:type="dxa"/>
            <w:tcBorders>
              <w:top w:val="single" w:sz="4" w:space="0" w:color="auto"/>
              <w:left w:val="single" w:sz="4" w:space="0" w:color="auto"/>
              <w:bottom w:val="single" w:sz="4" w:space="0" w:color="auto"/>
              <w:right w:val="single" w:sz="4" w:space="0" w:color="auto"/>
            </w:tcBorders>
            <w:hideMark/>
          </w:tcPr>
          <w:p w:rsidR="000A15AE" w:rsidRDefault="000A15AE" w:rsidP="0000725D">
            <w:pPr>
              <w:tabs>
                <w:tab w:val="left" w:pos="317"/>
              </w:tabs>
              <w:spacing w:after="120"/>
              <w:ind w:left="317"/>
              <w:jc w:val="both"/>
            </w:pPr>
            <w:r>
              <w:t xml:space="preserve">do </w:t>
            </w:r>
            <w:r w:rsidR="002A1039">
              <w:t>6</w:t>
            </w:r>
            <w:r>
              <w:t xml:space="preserve"> měsíců od </w:t>
            </w:r>
            <w:r w:rsidR="0000725D">
              <w:t>zahájení</w:t>
            </w:r>
          </w:p>
        </w:tc>
      </w:tr>
      <w:tr w:rsidR="002A1039" w:rsidTr="00D979C6">
        <w:trPr>
          <w:trHeight w:val="156"/>
        </w:trPr>
        <w:tc>
          <w:tcPr>
            <w:tcW w:w="4394" w:type="dxa"/>
            <w:tcBorders>
              <w:top w:val="single" w:sz="4" w:space="0" w:color="auto"/>
              <w:left w:val="single" w:sz="4" w:space="0" w:color="auto"/>
              <w:bottom w:val="single" w:sz="4" w:space="0" w:color="auto"/>
              <w:right w:val="single" w:sz="4" w:space="0" w:color="auto"/>
            </w:tcBorders>
            <w:hideMark/>
          </w:tcPr>
          <w:p w:rsidR="002A1039" w:rsidRDefault="002A1039" w:rsidP="00D979C6">
            <w:pPr>
              <w:tabs>
                <w:tab w:val="left" w:pos="175"/>
              </w:tabs>
              <w:spacing w:after="120"/>
              <w:ind w:left="175"/>
            </w:pPr>
            <w:r>
              <w:lastRenderedPageBreak/>
              <w:t>Dokumentace pro územní řízení /DUR koncept</w:t>
            </w:r>
          </w:p>
        </w:tc>
        <w:tc>
          <w:tcPr>
            <w:tcW w:w="4172" w:type="dxa"/>
            <w:tcBorders>
              <w:top w:val="single" w:sz="4" w:space="0" w:color="auto"/>
              <w:left w:val="single" w:sz="4" w:space="0" w:color="auto"/>
              <w:bottom w:val="single" w:sz="4" w:space="0" w:color="auto"/>
              <w:right w:val="single" w:sz="4" w:space="0" w:color="auto"/>
            </w:tcBorders>
            <w:hideMark/>
          </w:tcPr>
          <w:p w:rsidR="002A1039" w:rsidRDefault="002A1039" w:rsidP="0000725D">
            <w:pPr>
              <w:tabs>
                <w:tab w:val="left" w:pos="317"/>
              </w:tabs>
              <w:spacing w:after="120"/>
              <w:ind w:left="317"/>
              <w:jc w:val="both"/>
            </w:pPr>
            <w:r>
              <w:t xml:space="preserve">do 10 měsíců od </w:t>
            </w:r>
            <w:r w:rsidR="0000725D">
              <w:t>zahájení</w:t>
            </w:r>
          </w:p>
        </w:tc>
      </w:tr>
      <w:tr w:rsidR="000A15AE" w:rsidTr="000A15AE">
        <w:tc>
          <w:tcPr>
            <w:tcW w:w="4394" w:type="dxa"/>
            <w:tcBorders>
              <w:top w:val="single" w:sz="4" w:space="0" w:color="auto"/>
              <w:left w:val="single" w:sz="4" w:space="0" w:color="auto"/>
              <w:bottom w:val="single" w:sz="4" w:space="0" w:color="auto"/>
              <w:right w:val="single" w:sz="4" w:space="0" w:color="auto"/>
            </w:tcBorders>
            <w:hideMark/>
          </w:tcPr>
          <w:p w:rsidR="000A15AE" w:rsidRDefault="000A15AE" w:rsidP="000A15AE">
            <w:pPr>
              <w:tabs>
                <w:tab w:val="left" w:pos="175"/>
              </w:tabs>
              <w:spacing w:after="120"/>
              <w:ind w:left="175"/>
            </w:pPr>
            <w:r>
              <w:t>Zahájení územního řízení</w:t>
            </w:r>
          </w:p>
        </w:tc>
        <w:tc>
          <w:tcPr>
            <w:tcW w:w="4172" w:type="dxa"/>
            <w:tcBorders>
              <w:top w:val="single" w:sz="4" w:space="0" w:color="auto"/>
              <w:left w:val="single" w:sz="4" w:space="0" w:color="auto"/>
              <w:bottom w:val="single" w:sz="4" w:space="0" w:color="auto"/>
              <w:right w:val="single" w:sz="4" w:space="0" w:color="auto"/>
            </w:tcBorders>
            <w:hideMark/>
          </w:tcPr>
          <w:p w:rsidR="000A15AE" w:rsidRDefault="000A15AE" w:rsidP="0000725D">
            <w:pPr>
              <w:tabs>
                <w:tab w:val="left" w:pos="317"/>
              </w:tabs>
              <w:spacing w:after="120"/>
              <w:ind w:left="317"/>
            </w:pPr>
            <w:r>
              <w:t>do 1</w:t>
            </w:r>
            <w:r w:rsidR="002A1039">
              <w:t>6</w:t>
            </w:r>
            <w:r>
              <w:t xml:space="preserve"> měsíců od </w:t>
            </w:r>
            <w:r w:rsidR="0000725D">
              <w:t>zahájení</w:t>
            </w:r>
          </w:p>
        </w:tc>
      </w:tr>
      <w:tr w:rsidR="000A15AE" w:rsidTr="000A15AE">
        <w:tc>
          <w:tcPr>
            <w:tcW w:w="4394" w:type="dxa"/>
            <w:tcBorders>
              <w:top w:val="single" w:sz="4" w:space="0" w:color="auto"/>
              <w:left w:val="single" w:sz="4" w:space="0" w:color="auto"/>
              <w:bottom w:val="single" w:sz="4" w:space="0" w:color="auto"/>
              <w:right w:val="single" w:sz="4" w:space="0" w:color="auto"/>
            </w:tcBorders>
            <w:hideMark/>
          </w:tcPr>
          <w:p w:rsidR="000A15AE" w:rsidRDefault="000A15AE" w:rsidP="000A15AE">
            <w:pPr>
              <w:tabs>
                <w:tab w:val="left" w:pos="175"/>
              </w:tabs>
              <w:spacing w:after="120"/>
              <w:ind w:left="175"/>
            </w:pPr>
            <w:r>
              <w:t>Pravomocné územní rozhodnutí /IČ UR/</w:t>
            </w:r>
          </w:p>
        </w:tc>
        <w:tc>
          <w:tcPr>
            <w:tcW w:w="4172" w:type="dxa"/>
            <w:tcBorders>
              <w:top w:val="single" w:sz="4" w:space="0" w:color="auto"/>
              <w:left w:val="single" w:sz="4" w:space="0" w:color="auto"/>
              <w:bottom w:val="single" w:sz="4" w:space="0" w:color="auto"/>
              <w:right w:val="single" w:sz="4" w:space="0" w:color="auto"/>
            </w:tcBorders>
            <w:hideMark/>
          </w:tcPr>
          <w:p w:rsidR="000A15AE" w:rsidRDefault="00A4161B" w:rsidP="0000725D">
            <w:pPr>
              <w:tabs>
                <w:tab w:val="left" w:pos="317"/>
              </w:tabs>
              <w:spacing w:after="120"/>
              <w:ind w:left="317"/>
            </w:pPr>
            <w:r>
              <w:t xml:space="preserve">do 20 měsíců od </w:t>
            </w:r>
            <w:r w:rsidR="0000725D">
              <w:t>zahájení</w:t>
            </w:r>
          </w:p>
        </w:tc>
      </w:tr>
    </w:tbl>
    <w:p w:rsidR="0000725D" w:rsidRDefault="0000725D" w:rsidP="00225335">
      <w:pPr>
        <w:pStyle w:val="Odstavecseseznamem"/>
        <w:ind w:left="426"/>
        <w:rPr>
          <w:rFonts w:cs="Courier New"/>
        </w:rPr>
      </w:pPr>
    </w:p>
    <w:p w:rsidR="00F95721" w:rsidRPr="0000725D" w:rsidRDefault="00B2021E" w:rsidP="0000725D">
      <w:pPr>
        <w:pStyle w:val="Odstavecseseznamem"/>
        <w:numPr>
          <w:ilvl w:val="0"/>
          <w:numId w:val="15"/>
        </w:numPr>
        <w:ind w:left="426" w:hanging="426"/>
        <w:rPr>
          <w:rFonts w:cs="Courier New"/>
        </w:rPr>
      </w:pPr>
      <w:r w:rsidRPr="0000725D">
        <w:rPr>
          <w:rFonts w:cs="Courier New"/>
        </w:rPr>
        <w:t xml:space="preserve">Termín ukončení díla: </w:t>
      </w:r>
      <w:r>
        <w:rPr>
          <w:rFonts w:cs="Courier New"/>
        </w:rPr>
        <w:t xml:space="preserve"> předání pravomocného územního rozhodnutí objednateli (I</w:t>
      </w:r>
      <w:r w:rsidR="00A4161B">
        <w:rPr>
          <w:rFonts w:cs="Courier New"/>
        </w:rPr>
        <w:t>Č</w:t>
      </w:r>
      <w:r>
        <w:rPr>
          <w:rFonts w:cs="Courier New"/>
        </w:rPr>
        <w:t xml:space="preserve"> UR) - </w:t>
      </w:r>
      <w:r>
        <w:t xml:space="preserve">do 20 měsíců od </w:t>
      </w:r>
      <w:r w:rsidR="00E86590">
        <w:t>z</w:t>
      </w:r>
      <w:r>
        <w:t>veřejnění smlouvy</w:t>
      </w:r>
      <w:r w:rsidR="00B73F44">
        <w:t xml:space="preserve"> v registru smluv.</w:t>
      </w:r>
    </w:p>
    <w:p w:rsidR="00F10C63" w:rsidRPr="008F5D97" w:rsidRDefault="00F10C63" w:rsidP="008F5D97">
      <w:pPr>
        <w:pStyle w:val="Odstavecseseznamem"/>
        <w:numPr>
          <w:ilvl w:val="0"/>
          <w:numId w:val="15"/>
        </w:numPr>
        <w:spacing w:before="120" w:after="120"/>
        <w:ind w:left="426" w:hanging="426"/>
        <w:jc w:val="both"/>
        <w:rPr>
          <w:b/>
        </w:rPr>
      </w:pPr>
      <w:r w:rsidRPr="00F95721">
        <w:t>Závaznost uvedených</w:t>
      </w:r>
      <w:r w:rsidRPr="00956FDD">
        <w:t xml:space="preserve"> termínů je podmíněna dodržením zákonných lhůt pro vyjádření či pro vydání rozhodnutí příslušných správních orgánů či úřadů, jejichž vydání je třeba k řádnému provedení Díla. Při nedodržení lhůt dle předchozí věty se prodlužuje Zhotoviteli tímto dotčený termín pro dokončení dílčího či celkového plnění Díla, a to o počet dní, o kolik byla překročena příslušná zákonná lhůta, to vše ovšem pouze v případě, pokud byl termín pro dokončení dílčího či celkového plnění Díla od takového dodržení zákonné lhůty odvislý, a pokud toto nedodržení nebylo zapříčiněno prodlením Zhotovitele s plněním jeho Smlouvou založených povinností. K prodloužení termínu pak dochází přímo na základě tohoto odstavce bez potřeby uzavřít dodatek ke Smlouvě.</w:t>
      </w:r>
    </w:p>
    <w:p w:rsidR="00F10C63" w:rsidRDefault="00F10C63" w:rsidP="00F10C63">
      <w:pPr>
        <w:pStyle w:val="Odstavecseseznamem"/>
        <w:suppressAutoHyphens/>
        <w:spacing w:before="120"/>
        <w:ind w:left="425"/>
        <w:contextualSpacing w:val="0"/>
        <w:jc w:val="both"/>
      </w:pPr>
      <w:r w:rsidRPr="00956FDD">
        <w:t xml:space="preserve">Objednatel si vyhrazuje právo změny termínu realizace, pokud to dopravní nebo jiné podmínky budou vyžadovat (požadavek ODA MHMP, PČR atd.). Zhotovitel bere toto ujednání na vědomí. Zhotovitel prohlašuje, že je seznámen s podmínkami realizace Díla a ujišťuje Objednatele, že Dílo lze provést za podmínek stanovených touto Smlouvou. </w:t>
      </w:r>
    </w:p>
    <w:p w:rsidR="009B0820" w:rsidRDefault="009B0820" w:rsidP="00C03DE8">
      <w:pPr>
        <w:pStyle w:val="Nadpis2"/>
        <w:spacing w:before="360"/>
        <w:jc w:val="center"/>
        <w:rPr>
          <w:rFonts w:cs="Courier New"/>
        </w:rPr>
      </w:pPr>
      <w:r>
        <w:rPr>
          <w:rFonts w:cs="Courier New"/>
        </w:rPr>
        <w:t>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06294C">
      <w:pPr>
        <w:pStyle w:val="Odstavecseseznamem"/>
        <w:numPr>
          <w:ilvl w:val="0"/>
          <w:numId w:val="9"/>
        </w:numPr>
        <w:jc w:val="both"/>
        <w:rPr>
          <w:rFonts w:cs="Courier New"/>
          <w:spacing w:val="8"/>
          <w:szCs w:val="20"/>
        </w:rPr>
      </w:pPr>
      <w:r w:rsidRPr="00B953CF">
        <w:rPr>
          <w:rFonts w:cs="Courier New"/>
          <w:spacing w:val="8"/>
          <w:szCs w:val="20"/>
        </w:rPr>
        <w:t xml:space="preserve">Cena </w:t>
      </w:r>
      <w:r w:rsidRPr="00801913">
        <w:t>za zhotovení díla v rozsahu čl. I</w:t>
      </w:r>
      <w:r w:rsidR="006B33A9" w:rsidRPr="00801913">
        <w:t>I</w:t>
      </w:r>
      <w:r w:rsidRPr="00801913">
        <w:t>I. této smlouvy je</w:t>
      </w:r>
      <w:r w:rsidR="006B33A9">
        <w:rPr>
          <w:rFonts w:cs="Courier New"/>
          <w:spacing w:val="8"/>
          <w:szCs w:val="20"/>
        </w:rPr>
        <w:t>:</w:t>
      </w:r>
    </w:p>
    <w:p w:rsidR="009B0820" w:rsidRPr="006B33A9" w:rsidRDefault="009B0820" w:rsidP="006B33A9">
      <w:pPr>
        <w:spacing w:before="60"/>
        <w:ind w:left="360"/>
        <w:jc w:val="both"/>
        <w:rPr>
          <w:rFonts w:cs="Courier New"/>
          <w:szCs w:val="20"/>
        </w:rPr>
      </w:pPr>
      <w:r>
        <w:rPr>
          <w:rFonts w:cs="Courier New"/>
        </w:rPr>
        <w:t> </w:t>
      </w:r>
      <w:r w:rsidRPr="006B33A9">
        <w:rPr>
          <w:rFonts w:cs="Courier New"/>
          <w:b/>
          <w:bCs/>
        </w:rPr>
        <w:t>Celkem cena za dílo  bez DPH :</w:t>
      </w:r>
      <w:r w:rsidRPr="006B33A9">
        <w:rPr>
          <w:rFonts w:cs="Courier New"/>
        </w:rPr>
        <w:t xml:space="preserve">                                    </w:t>
      </w:r>
      <w:r w:rsidRPr="006B33A9">
        <w:rPr>
          <w:rFonts w:cs="Courier New"/>
        </w:rPr>
        <w:tab/>
        <w:t xml:space="preserve"> </w:t>
      </w:r>
    </w:p>
    <w:p w:rsidR="009B0820" w:rsidRDefault="009B0820" w:rsidP="006B33A9">
      <w:pPr>
        <w:pStyle w:val="Nadpis2"/>
        <w:spacing w:before="60"/>
        <w:ind w:left="360"/>
        <w:rPr>
          <w:rFonts w:cs="Courier New"/>
        </w:rPr>
      </w:pPr>
      <w:r>
        <w:rPr>
          <w:rFonts w:cs="Courier New"/>
          <w:i/>
        </w:rPr>
        <w:t> </w:t>
      </w:r>
      <w:r>
        <w:rPr>
          <w:rFonts w:cs="Courier New"/>
        </w:rPr>
        <w:t xml:space="preserve">DPH:                                                                         </w:t>
      </w:r>
    </w:p>
    <w:p w:rsidR="009B0820" w:rsidRPr="006B33A9" w:rsidRDefault="009B0820" w:rsidP="006B33A9">
      <w:pPr>
        <w:spacing w:before="60"/>
        <w:rPr>
          <w:rFonts w:cs="Courier New"/>
          <w:b/>
        </w:rPr>
      </w:pPr>
      <w:r w:rsidRPr="006B33A9">
        <w:rPr>
          <w:rFonts w:cs="Courier New"/>
          <w:b/>
        </w:rPr>
        <w:t xml:space="preserve">      </w:t>
      </w:r>
      <w:r w:rsidR="006B33A9" w:rsidRPr="006B33A9">
        <w:rPr>
          <w:rFonts w:cs="Courier New"/>
          <w:b/>
        </w:rPr>
        <w:t xml:space="preserve"> </w:t>
      </w:r>
      <w:r w:rsidRPr="006B33A9">
        <w:rPr>
          <w:rFonts w:cs="Courier New"/>
          <w:b/>
        </w:rPr>
        <w:t xml:space="preserve">Cena celkem včetně DPH :                                 </w:t>
      </w:r>
    </w:p>
    <w:p w:rsidR="009B0820" w:rsidRPr="002C0700" w:rsidRDefault="00F63DFE" w:rsidP="00737BA8">
      <w:pPr>
        <w:pStyle w:val="Nadpis2"/>
        <w:spacing w:before="120"/>
        <w:rPr>
          <w:rFonts w:cs="Courier New"/>
          <w:b w:val="0"/>
          <w:bCs/>
          <w:sz w:val="16"/>
          <w:szCs w:val="16"/>
        </w:rPr>
      </w:pPr>
      <w:r>
        <w:rPr>
          <w:rFonts w:cs="Courier New"/>
          <w:b w:val="0"/>
          <w:bCs/>
          <w:szCs w:val="24"/>
        </w:rPr>
        <w:t xml:space="preserve">       </w:t>
      </w:r>
      <w:r w:rsidRPr="00F63DFE">
        <w:rPr>
          <w:rFonts w:cs="Courier New"/>
          <w:b w:val="0"/>
          <w:bCs/>
          <w:szCs w:val="24"/>
        </w:rPr>
        <w:t>Podrobn</w:t>
      </w:r>
      <w:r>
        <w:rPr>
          <w:rFonts w:cs="Courier New"/>
          <w:b w:val="0"/>
          <w:bCs/>
          <w:szCs w:val="24"/>
        </w:rPr>
        <w:t>ou</w:t>
      </w:r>
      <w:r w:rsidRPr="00F63DFE">
        <w:rPr>
          <w:rFonts w:cs="Courier New"/>
          <w:b w:val="0"/>
          <w:bCs/>
          <w:szCs w:val="24"/>
        </w:rPr>
        <w:t xml:space="preserve"> </w:t>
      </w:r>
      <w:r>
        <w:rPr>
          <w:rFonts w:cs="Courier New"/>
          <w:b w:val="0"/>
          <w:bCs/>
          <w:szCs w:val="24"/>
        </w:rPr>
        <w:t>specifikaci</w:t>
      </w:r>
      <w:r w:rsidRPr="00F63DFE">
        <w:rPr>
          <w:rFonts w:cs="Courier New"/>
          <w:b w:val="0"/>
          <w:bCs/>
          <w:szCs w:val="24"/>
        </w:rPr>
        <w:t xml:space="preserve"> ceny tvoří příloh</w:t>
      </w:r>
      <w:r>
        <w:rPr>
          <w:rFonts w:cs="Courier New"/>
          <w:b w:val="0"/>
          <w:bCs/>
          <w:szCs w:val="24"/>
        </w:rPr>
        <w:t>a</w:t>
      </w:r>
      <w:r w:rsidRPr="00F63DFE">
        <w:rPr>
          <w:rFonts w:cs="Courier New"/>
          <w:b w:val="0"/>
          <w:bCs/>
          <w:szCs w:val="24"/>
        </w:rPr>
        <w:t xml:space="preserve"> č. 1.</w:t>
      </w:r>
    </w:p>
    <w:p w:rsidR="00F10C63" w:rsidRPr="00F10C63" w:rsidRDefault="00F10C63" w:rsidP="0006294C">
      <w:pPr>
        <w:pStyle w:val="Odstavecseseznamem"/>
        <w:numPr>
          <w:ilvl w:val="0"/>
          <w:numId w:val="9"/>
        </w:numPr>
        <w:suppressAutoHyphens/>
        <w:spacing w:before="120"/>
        <w:ind w:left="357" w:hanging="357"/>
        <w:contextualSpacing w:val="0"/>
        <w:jc w:val="both"/>
      </w:pPr>
      <w:r w:rsidRPr="00F10C63">
        <w:t>Cena Díla je stanovena jako cena pevná za Dílo v rozsahu této Smlouvy. Sjednaná cena obsahuje veškeré práce a dodávky, služby, náklady, poplatky, daně, odvody a výkony, kterých (jejichž vynaložení) je třeba trvale či dočasně k zahájení, provedení a dokončení zhotovovaného Díla, byť i tyto nejsou v této Smlouvě výslovně uvedeny. Pokud není v této Smlouvě výslovně uvedeno jinak, zahrnuje cena vše, co je nezbytné k řádnému provedení Díla.</w:t>
      </w:r>
    </w:p>
    <w:p w:rsidR="00F10C63" w:rsidRPr="00F10C63" w:rsidRDefault="00F10C63" w:rsidP="0006294C">
      <w:pPr>
        <w:pStyle w:val="Odstavecseseznamem"/>
        <w:numPr>
          <w:ilvl w:val="0"/>
          <w:numId w:val="9"/>
        </w:numPr>
        <w:suppressAutoHyphens/>
        <w:spacing w:before="120"/>
        <w:ind w:left="357" w:hanging="357"/>
        <w:contextualSpacing w:val="0"/>
        <w:jc w:val="both"/>
      </w:pPr>
      <w:r w:rsidRPr="00F10C63">
        <w:t xml:space="preserve">Cena nemůže být měněna jednostranným úkonem žádné ze Smluvních stran. K jakékoliv změně ceny může dojít pouze formou písemné dohody Smluvních stran učiněné formou dodatku k této Smlouvě. </w:t>
      </w:r>
    </w:p>
    <w:p w:rsidR="006923EA" w:rsidRDefault="00251C13" w:rsidP="0006294C">
      <w:pPr>
        <w:pStyle w:val="Odstavecseseznamem"/>
        <w:numPr>
          <w:ilvl w:val="0"/>
          <w:numId w:val="9"/>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w:t>
      </w:r>
      <w:proofErr w:type="spellStart"/>
      <w:r w:rsidR="006923EA" w:rsidRPr="00B445D7">
        <w:rPr>
          <w:rFonts w:cs="Courier New"/>
          <w:szCs w:val="20"/>
        </w:rPr>
        <w:t>ust</w:t>
      </w:r>
      <w:proofErr w:type="spellEnd"/>
      <w:r w:rsidR="006923EA" w:rsidRPr="00B445D7">
        <w:rPr>
          <w:rFonts w:cs="Courier New"/>
          <w:szCs w:val="20"/>
        </w:rPr>
        <w:t>. § 2620 odst. 2 občanského zákoníku.</w:t>
      </w:r>
    </w:p>
    <w:p w:rsidR="009B0820" w:rsidRDefault="009B0820" w:rsidP="001211F5">
      <w:pPr>
        <w:pStyle w:val="Nadpis2"/>
        <w:spacing w:before="360"/>
        <w:jc w:val="center"/>
        <w:rPr>
          <w:rFonts w:cs="Courier New"/>
        </w:rPr>
      </w:pPr>
      <w:r>
        <w:rPr>
          <w:rFonts w:cs="Courier New"/>
        </w:rPr>
        <w:t>V</w:t>
      </w:r>
      <w:r w:rsidR="006B33A9">
        <w:rPr>
          <w:rFonts w:cs="Courier New"/>
        </w:rPr>
        <w:t>I</w:t>
      </w:r>
      <w:r>
        <w:rPr>
          <w:rFonts w:cs="Courier New"/>
        </w:rPr>
        <w:t>.</w:t>
      </w:r>
    </w:p>
    <w:p w:rsidR="009B0820" w:rsidRPr="00275B79" w:rsidRDefault="009B0820">
      <w:pPr>
        <w:pStyle w:val="Nadpis2"/>
        <w:jc w:val="center"/>
        <w:rPr>
          <w:rFonts w:cs="Courier New"/>
        </w:rPr>
      </w:pPr>
      <w:r w:rsidRPr="00275B79">
        <w:rPr>
          <w:rFonts w:cs="Courier New"/>
        </w:rPr>
        <w:t>Platební podmínky</w:t>
      </w:r>
    </w:p>
    <w:p w:rsidR="009B0820" w:rsidRPr="00275B79" w:rsidRDefault="009B0820">
      <w:pPr>
        <w:pStyle w:val="Nadpis2"/>
        <w:jc w:val="center"/>
        <w:rPr>
          <w:rFonts w:cs="Courier New"/>
        </w:rPr>
      </w:pPr>
      <w:r w:rsidRPr="00275B79">
        <w:rPr>
          <w:rFonts w:cs="Courier New"/>
        </w:rPr>
        <w:t> </w:t>
      </w:r>
    </w:p>
    <w:p w:rsidR="00C6243D" w:rsidRPr="00C03DE8" w:rsidRDefault="00C6243D" w:rsidP="00A4161B">
      <w:pPr>
        <w:pStyle w:val="inz1rove"/>
        <w:numPr>
          <w:ilvl w:val="0"/>
          <w:numId w:val="3"/>
        </w:numPr>
        <w:spacing w:after="0"/>
        <w:rPr>
          <w:rFonts w:ascii="Times New Roman" w:hAnsi="Times New Roman" w:cs="Courier New"/>
          <w:szCs w:val="24"/>
        </w:rPr>
      </w:pPr>
      <w:r w:rsidRPr="00C03DE8">
        <w:rPr>
          <w:rFonts w:ascii="Times New Roman" w:hAnsi="Times New Roman" w:cs="Courier New"/>
          <w:szCs w:val="24"/>
        </w:rPr>
        <w:t xml:space="preserve">Objednatel je povinen zaplatit zhotoviteli cenu ve výši dohodnuté v čl. V. Právo fakturovat vznikne zhotoviteli po provedení prací event. po předání a převzetí předmětu díla nebo jeho části za podmínek stanovených v tomto </w:t>
      </w:r>
      <w:r w:rsidR="00A4161B" w:rsidRPr="00C03DE8">
        <w:rPr>
          <w:rFonts w:ascii="Times New Roman" w:hAnsi="Times New Roman" w:cs="Courier New"/>
          <w:szCs w:val="24"/>
        </w:rPr>
        <w:t xml:space="preserve">i v dalších článcích </w:t>
      </w:r>
      <w:r w:rsidRPr="00C03DE8">
        <w:rPr>
          <w:rFonts w:ascii="Times New Roman" w:hAnsi="Times New Roman" w:cs="Courier New"/>
          <w:szCs w:val="24"/>
        </w:rPr>
        <w:t>níže</w:t>
      </w:r>
      <w:r w:rsidR="00DD2424" w:rsidRPr="00C03DE8">
        <w:rPr>
          <w:rFonts w:ascii="Times New Roman" w:hAnsi="Times New Roman" w:cs="Courier New"/>
          <w:szCs w:val="24"/>
        </w:rPr>
        <w:t xml:space="preserve"> uvedených</w:t>
      </w:r>
      <w:r w:rsidRPr="00C03DE8">
        <w:rPr>
          <w:rFonts w:ascii="Times New Roman" w:hAnsi="Times New Roman" w:cs="Courier New"/>
          <w:szCs w:val="24"/>
        </w:rPr>
        <w:t xml:space="preserve">. </w:t>
      </w:r>
      <w:r w:rsidR="000100E3" w:rsidRPr="00C03DE8">
        <w:t xml:space="preserve"> </w:t>
      </w:r>
      <w:r w:rsidR="00A4161B" w:rsidRPr="00C03DE8">
        <w:rPr>
          <w:rFonts w:ascii="Times New Roman" w:hAnsi="Times New Roman" w:cs="Courier New"/>
          <w:szCs w:val="24"/>
        </w:rPr>
        <w:t xml:space="preserve">Zhotovitel je oprávněn fakturovat po dokončení a řádném předání </w:t>
      </w:r>
      <w:r w:rsidR="00DD2424" w:rsidRPr="00C03DE8">
        <w:rPr>
          <w:rFonts w:ascii="Times New Roman" w:hAnsi="Times New Roman" w:cs="Courier New"/>
          <w:szCs w:val="24"/>
        </w:rPr>
        <w:t xml:space="preserve">těchto </w:t>
      </w:r>
      <w:r w:rsidR="00A4161B" w:rsidRPr="00C03DE8">
        <w:rPr>
          <w:rFonts w:ascii="Times New Roman" w:hAnsi="Times New Roman" w:cs="Courier New"/>
          <w:szCs w:val="24"/>
        </w:rPr>
        <w:t>částí díla</w:t>
      </w:r>
      <w:r w:rsidR="00DD2424" w:rsidRPr="00C03DE8">
        <w:rPr>
          <w:rFonts w:ascii="Times New Roman" w:hAnsi="Times New Roman" w:cs="Courier New"/>
          <w:szCs w:val="24"/>
        </w:rPr>
        <w:t xml:space="preserve"> - milníků</w:t>
      </w:r>
      <w:r w:rsidR="00A4161B" w:rsidRPr="00C03DE8">
        <w:rPr>
          <w:rFonts w:ascii="Times New Roman" w:hAnsi="Times New Roman" w:cs="Courier New"/>
          <w:szCs w:val="24"/>
        </w:rPr>
        <w:t xml:space="preserve">: </w:t>
      </w:r>
      <w:r w:rsidR="00225335" w:rsidRPr="00C03DE8">
        <w:rPr>
          <w:rFonts w:ascii="Times New Roman" w:hAnsi="Times New Roman" w:cs="Courier New"/>
          <w:szCs w:val="24"/>
        </w:rPr>
        <w:t>Příprava a průzkumy/</w:t>
      </w:r>
      <w:r w:rsidR="00A4161B" w:rsidRPr="00C03DE8">
        <w:rPr>
          <w:rFonts w:ascii="Times New Roman" w:hAnsi="Times New Roman" w:cs="Courier New"/>
          <w:szCs w:val="24"/>
        </w:rPr>
        <w:t>Dokumentace pro územní řízení /DUR koncept a Pravomocné územní rozhodnutí /IČ UR</w:t>
      </w:r>
      <w:r w:rsidR="00225335" w:rsidRPr="00C03DE8">
        <w:rPr>
          <w:rFonts w:ascii="Times New Roman" w:hAnsi="Times New Roman" w:cs="Courier New"/>
          <w:szCs w:val="24"/>
        </w:rPr>
        <w:t>(pravomocné UR)</w:t>
      </w:r>
      <w:r w:rsidR="00DD2424" w:rsidRPr="00C03DE8">
        <w:rPr>
          <w:rFonts w:ascii="Times New Roman" w:hAnsi="Times New Roman" w:cs="Courier New"/>
          <w:szCs w:val="24"/>
        </w:rPr>
        <w:t>.</w:t>
      </w:r>
      <w:r w:rsidR="00A4161B" w:rsidRPr="00C03DE8">
        <w:rPr>
          <w:rFonts w:ascii="Times New Roman" w:hAnsi="Times New Roman" w:cs="Courier New"/>
          <w:szCs w:val="24"/>
        </w:rPr>
        <w:t xml:space="preserve"> </w:t>
      </w:r>
    </w:p>
    <w:p w:rsidR="008F6E4C" w:rsidRPr="008F6E4C" w:rsidRDefault="008F6E4C" w:rsidP="0006294C">
      <w:pPr>
        <w:pStyle w:val="Odstavecseseznamem"/>
        <w:numPr>
          <w:ilvl w:val="0"/>
          <w:numId w:val="3"/>
        </w:numPr>
        <w:spacing w:before="120"/>
        <w:ind w:left="357" w:hanging="357"/>
        <w:contextualSpacing w:val="0"/>
        <w:jc w:val="both"/>
      </w:pPr>
      <w:r w:rsidRPr="00C03DE8">
        <w:lastRenderedPageBreak/>
        <w:t xml:space="preserve">Splatnost faktur je sjednána na </w:t>
      </w:r>
      <w:r w:rsidR="002C0700" w:rsidRPr="00C03DE8">
        <w:t>30</w:t>
      </w:r>
      <w:r w:rsidRPr="00C03DE8">
        <w:t xml:space="preserve"> dnů ode</w:t>
      </w:r>
      <w:r w:rsidRPr="00275B79">
        <w:t xml:space="preserve"> dne prokazatelného doručení jednotlivých faktur Objednateli na adresu jeho sídla, na účet Zhotovitele</w:t>
      </w:r>
      <w:r w:rsidRPr="008F6E4C">
        <w:t xml:space="preserve"> uvedený na faktuře. Všechny </w:t>
      </w:r>
      <w:r w:rsidRPr="008F6E4C">
        <w:rPr>
          <w:bCs/>
        </w:rPr>
        <w:t>faktury Zhotovitele</w:t>
      </w:r>
      <w:r w:rsidRPr="008F6E4C">
        <w:t xml:space="preserve"> musí obsahovat náležitosti daňového dokladu, přílohu Soupis provedených prací, označení Smluvních stran, jejich adresy (sídla), číslo Smlouvy, číslo faktury, den odeslání a den splatnosti faktury, označení a kód banky a číslo účtu, na který má Objednatel zaplatit, fakturovanou částku, rozpis již fakturovaných částek, označení a specifikaci té etapy provádění Díla, které se týká faktura, včetně uvedení pořadového čísla dané etapy, razítko, jméno, příjmení, funkci a podpis oprávněné osoby. Soupis provedených prací musí obsahovat zejména tyto údaje:</w:t>
      </w:r>
    </w:p>
    <w:p w:rsidR="008F6E4C" w:rsidRPr="008F6E4C" w:rsidRDefault="00956FDD" w:rsidP="0006294C">
      <w:pPr>
        <w:pStyle w:val="Zkladntextodsazen"/>
        <w:numPr>
          <w:ilvl w:val="0"/>
          <w:numId w:val="20"/>
        </w:numPr>
        <w:spacing w:before="0" w:after="0"/>
        <w:jc w:val="both"/>
        <w:rPr>
          <w:szCs w:val="24"/>
        </w:rPr>
      </w:pPr>
      <w:r>
        <w:rPr>
          <w:szCs w:val="24"/>
        </w:rPr>
        <w:t xml:space="preserve"> </w:t>
      </w:r>
      <w:r w:rsidR="008F6E4C" w:rsidRPr="008F6E4C">
        <w:rPr>
          <w:szCs w:val="24"/>
        </w:rPr>
        <w:t>souhrnnou položku (dle druhu prací)</w:t>
      </w:r>
    </w:p>
    <w:p w:rsidR="008F6E4C" w:rsidRPr="008F6E4C" w:rsidRDefault="00956FDD" w:rsidP="0006294C">
      <w:pPr>
        <w:pStyle w:val="Zkladntextodsazen"/>
        <w:numPr>
          <w:ilvl w:val="0"/>
          <w:numId w:val="20"/>
        </w:numPr>
        <w:spacing w:before="0" w:after="0"/>
        <w:jc w:val="both"/>
        <w:rPr>
          <w:szCs w:val="24"/>
        </w:rPr>
      </w:pPr>
      <w:r>
        <w:rPr>
          <w:szCs w:val="24"/>
        </w:rPr>
        <w:t xml:space="preserve"> </w:t>
      </w:r>
      <w:r w:rsidR="008F6E4C" w:rsidRPr="008F6E4C">
        <w:rPr>
          <w:szCs w:val="24"/>
        </w:rPr>
        <w:t>cenu za jednotku</w:t>
      </w:r>
    </w:p>
    <w:p w:rsidR="008F6E4C" w:rsidRPr="008F6E4C" w:rsidRDefault="00956FDD" w:rsidP="0006294C">
      <w:pPr>
        <w:pStyle w:val="Zkladntextodsazen"/>
        <w:numPr>
          <w:ilvl w:val="0"/>
          <w:numId w:val="20"/>
        </w:numPr>
        <w:spacing w:before="0" w:after="0"/>
        <w:jc w:val="both"/>
        <w:rPr>
          <w:szCs w:val="24"/>
        </w:rPr>
      </w:pPr>
      <w:r>
        <w:rPr>
          <w:szCs w:val="24"/>
        </w:rPr>
        <w:t xml:space="preserve"> </w:t>
      </w:r>
      <w:r w:rsidR="008F6E4C" w:rsidRPr="008F6E4C">
        <w:rPr>
          <w:szCs w:val="24"/>
        </w:rPr>
        <w:t>provedené množství</w:t>
      </w:r>
    </w:p>
    <w:p w:rsidR="008F6E4C" w:rsidRPr="008F6E4C" w:rsidRDefault="00956FDD" w:rsidP="0006294C">
      <w:pPr>
        <w:pStyle w:val="Zkladntextodsazen"/>
        <w:numPr>
          <w:ilvl w:val="0"/>
          <w:numId w:val="20"/>
        </w:numPr>
        <w:spacing w:before="0" w:after="0"/>
        <w:jc w:val="both"/>
        <w:rPr>
          <w:szCs w:val="24"/>
        </w:rPr>
      </w:pPr>
      <w:r>
        <w:rPr>
          <w:szCs w:val="24"/>
        </w:rPr>
        <w:t xml:space="preserve"> </w:t>
      </w:r>
      <w:r w:rsidR="008F6E4C" w:rsidRPr="008F6E4C">
        <w:rPr>
          <w:szCs w:val="24"/>
        </w:rPr>
        <w:t>cenu celkem.</w:t>
      </w:r>
    </w:p>
    <w:p w:rsidR="008F6E4C" w:rsidRPr="008F6E4C" w:rsidRDefault="008F6E4C" w:rsidP="007769F7">
      <w:pPr>
        <w:pStyle w:val="Zhlav"/>
        <w:tabs>
          <w:tab w:val="left" w:pos="708"/>
        </w:tabs>
        <w:spacing w:before="120"/>
        <w:ind w:left="426"/>
        <w:jc w:val="both"/>
        <w:rPr>
          <w:sz w:val="24"/>
          <w:szCs w:val="24"/>
        </w:rPr>
      </w:pPr>
      <w:r w:rsidRPr="008F6E4C">
        <w:rPr>
          <w:sz w:val="24"/>
          <w:szCs w:val="24"/>
        </w:rPr>
        <w:t>Nebude-li faktura obsahovat veškeré náležitosti podle této Smlouvy a podle obecně závazných právních předpisů, je Objednatel oprávněn vrátit ji Zhotoviteli k opravě (k doplnění). V takovém případě začne běžet nová lhůta splatnosti, a to nejdříve dnem doručení opravené (doplněné) faktury Objednateli.</w:t>
      </w:r>
    </w:p>
    <w:p w:rsidR="008F6E4C" w:rsidRPr="008F6E4C" w:rsidRDefault="008F6E4C" w:rsidP="0006294C">
      <w:pPr>
        <w:pStyle w:val="Zhlav"/>
        <w:numPr>
          <w:ilvl w:val="0"/>
          <w:numId w:val="16"/>
        </w:numPr>
        <w:tabs>
          <w:tab w:val="left" w:pos="708"/>
        </w:tabs>
        <w:spacing w:before="120"/>
        <w:jc w:val="both"/>
        <w:rPr>
          <w:sz w:val="24"/>
          <w:szCs w:val="24"/>
        </w:rPr>
      </w:pPr>
      <w:r w:rsidRPr="008F6E4C">
        <w:rPr>
          <w:snapToGrid w:val="0"/>
          <w:sz w:val="24"/>
          <w:szCs w:val="24"/>
        </w:rPr>
        <w:t xml:space="preserve">Zhotovitel prohlašuje, že je plátcem DPH a dále že není nespolehlivým plátcem ve smyslu § 106a zákona č. 235/2004 Sb., o dani z přidané hodnoty, ve znění pozdějších předpisů (pro účely této Smlouvy též jako </w:t>
      </w:r>
      <w:r w:rsidRPr="001837FD">
        <w:rPr>
          <w:snapToGrid w:val="0"/>
          <w:sz w:val="24"/>
          <w:szCs w:val="24"/>
        </w:rPr>
        <w:t>„Zákon o DPH“). V případě</w:t>
      </w:r>
      <w:r w:rsidRPr="008F6E4C">
        <w:rPr>
          <w:snapToGrid w:val="0"/>
          <w:sz w:val="24"/>
          <w:szCs w:val="24"/>
        </w:rPr>
        <w:t xml:space="preserve">, že bude správcem daně zahájeno řízení o tom, že Zhotovitel je nespolehlivým plátcem, </w:t>
      </w:r>
      <w:bookmarkStart w:id="9" w:name="_DV_C207"/>
      <w:r w:rsidRPr="008F6E4C">
        <w:rPr>
          <w:snapToGrid w:val="0"/>
          <w:sz w:val="24"/>
          <w:szCs w:val="24"/>
        </w:rPr>
        <w:t xml:space="preserve">Zhotovitel se </w:t>
      </w:r>
      <w:bookmarkStart w:id="10" w:name="_DV_M230"/>
      <w:bookmarkEnd w:id="9"/>
      <w:bookmarkEnd w:id="10"/>
      <w:r w:rsidRPr="008F6E4C">
        <w:rPr>
          <w:snapToGrid w:val="0"/>
          <w:sz w:val="24"/>
          <w:szCs w:val="24"/>
        </w:rPr>
        <w:t>zavazuje</w:t>
      </w:r>
      <w:bookmarkStart w:id="11" w:name="_DV_M231"/>
      <w:bookmarkEnd w:id="11"/>
      <w:r w:rsidRPr="008F6E4C">
        <w:rPr>
          <w:snapToGrid w:val="0"/>
          <w:sz w:val="24"/>
          <w:szCs w:val="24"/>
        </w:rPr>
        <w:t xml:space="preserve"> tuto skutečnost bez zbytečného odkladu písemně oznámit Objednateli.</w:t>
      </w:r>
    </w:p>
    <w:p w:rsidR="008F6E4C" w:rsidRPr="008F6E4C" w:rsidRDefault="008F6E4C" w:rsidP="0006294C">
      <w:pPr>
        <w:pStyle w:val="Odstavecseseznamem"/>
        <w:numPr>
          <w:ilvl w:val="0"/>
          <w:numId w:val="16"/>
        </w:numPr>
        <w:spacing w:before="120"/>
        <w:jc w:val="both"/>
        <w:rPr>
          <w:snapToGrid w:val="0"/>
        </w:rPr>
      </w:pPr>
      <w:bookmarkStart w:id="12" w:name="_DV_M232"/>
      <w:bookmarkEnd w:id="12"/>
      <w:r w:rsidRPr="008F6E4C">
        <w:rPr>
          <w:snapToGrid w:val="0"/>
        </w:rPr>
        <w:t xml:space="preserve">Zhotovitel dále prohlašuje, že splňuje veškeré podmínky uvedené v § 109 </w:t>
      </w:r>
      <w:bookmarkStart w:id="13" w:name="_DV_C210"/>
      <w:r w:rsidRPr="008F6E4C">
        <w:rPr>
          <w:snapToGrid w:val="0"/>
        </w:rPr>
        <w:t>Zákona</w:t>
      </w:r>
      <w:bookmarkStart w:id="14" w:name="_DV_M233"/>
      <w:bookmarkEnd w:id="13"/>
      <w:bookmarkEnd w:id="14"/>
      <w:r w:rsidRPr="008F6E4C">
        <w:rPr>
          <w:snapToGrid w:val="0"/>
        </w:rPr>
        <w:t xml:space="preserve"> o DPH, tj. že z jeho strany nedošlo k porušení jakékoliv povinnosti stanovené Zákonem o DPH, která by mohla vést k ručení Objednatele za nezaplacenou daň podle ustanovení § 109 Zákona o DPH. Zhotovitel se zavazuje, že pokud bude hrozit nebo dokonce dojde k porušení jakékoliv povinnosti Zhotovitele, která by mohla vést k ručení libovolné osoby za nezaplacenou daň, oznámí tuto skutečnost písemně Objednateli bez zbytečného odkladu.</w:t>
      </w:r>
    </w:p>
    <w:p w:rsidR="008F6E4C" w:rsidRDefault="008F6E4C" w:rsidP="0006294C">
      <w:pPr>
        <w:pStyle w:val="Odstavecseseznamem"/>
        <w:numPr>
          <w:ilvl w:val="0"/>
          <w:numId w:val="16"/>
        </w:numPr>
        <w:spacing w:before="120"/>
        <w:ind w:left="357" w:hanging="357"/>
        <w:contextualSpacing w:val="0"/>
        <w:jc w:val="both"/>
        <w:rPr>
          <w:snapToGrid w:val="0"/>
        </w:rPr>
      </w:pPr>
      <w:bookmarkStart w:id="15" w:name="_DV_M234"/>
      <w:bookmarkEnd w:id="15"/>
      <w:r w:rsidRPr="008F6E4C">
        <w:rPr>
          <w:snapToGrid w:val="0"/>
        </w:rPr>
        <w:t>Veškeré platby uskutečněné podle této Smlouvy Objednatele ve prospěch Zhotovitele budou provedeny na účet Zhotovitele, který je registrován správcem daně ve smyslu § 109 Zákona o DPH, což Zhotovitel potvrzuje. V případě, že se Zhotovitel stane nespolehlivým plátcem dle předchozích odstavců či tato skutečnost bude hrozit, nebo nebude mít registrován správcem daně účet, Zhotovitel výslovně souhlasí, aby DPH z ceny dle této Smlouvy byla odvedena Objednatelem přímo na účet správce daně v souladu s obecně závaznými právními předpisy.</w:t>
      </w:r>
    </w:p>
    <w:p w:rsidR="009B0820" w:rsidRDefault="009B0820" w:rsidP="00C03DE8">
      <w:pPr>
        <w:pStyle w:val="Nadpis2"/>
        <w:spacing w:before="360"/>
        <w:jc w:val="center"/>
        <w:rPr>
          <w:rFonts w:cs="Courier New"/>
        </w:rPr>
      </w:pPr>
      <w:r>
        <w:rPr>
          <w:rFonts w:cs="Courier New"/>
        </w:rPr>
        <w:t>VI</w:t>
      </w:r>
      <w:r w:rsidR="006B33A9">
        <w:rPr>
          <w:rFonts w:cs="Courier New"/>
        </w:rPr>
        <w:t>I</w:t>
      </w:r>
      <w:r>
        <w:rPr>
          <w:rFonts w:cs="Courier New"/>
        </w:rPr>
        <w:t>.</w:t>
      </w:r>
    </w:p>
    <w:p w:rsidR="007769F7" w:rsidRDefault="007769F7">
      <w:pPr>
        <w:pStyle w:val="Nadpis2"/>
        <w:jc w:val="center"/>
        <w:rPr>
          <w:szCs w:val="24"/>
        </w:rPr>
      </w:pPr>
      <w:r w:rsidRPr="001030FE">
        <w:rPr>
          <w:szCs w:val="24"/>
        </w:rPr>
        <w:t xml:space="preserve">Spolupůsobení Objednatele </w:t>
      </w:r>
    </w:p>
    <w:p w:rsidR="003B2FBE" w:rsidRPr="001030FE" w:rsidRDefault="003B2FBE">
      <w:pPr>
        <w:pStyle w:val="Nadpis2"/>
        <w:jc w:val="center"/>
        <w:rPr>
          <w:szCs w:val="24"/>
        </w:rPr>
      </w:pPr>
    </w:p>
    <w:p w:rsidR="007769F7" w:rsidRPr="001030FE" w:rsidRDefault="007769F7" w:rsidP="003B2FBE">
      <w:pPr>
        <w:pStyle w:val="Zkladntext"/>
        <w:numPr>
          <w:ilvl w:val="0"/>
          <w:numId w:val="21"/>
        </w:numPr>
        <w:tabs>
          <w:tab w:val="num" w:pos="360"/>
        </w:tabs>
        <w:snapToGrid/>
        <w:spacing w:before="0" w:after="120"/>
        <w:ind w:left="360"/>
        <w:rPr>
          <w:color w:val="000000"/>
          <w:szCs w:val="24"/>
        </w:rPr>
      </w:pPr>
      <w:r w:rsidRPr="001030FE">
        <w:rPr>
          <w:color w:val="000000"/>
          <w:szCs w:val="24"/>
        </w:rPr>
        <w:t>Objednatel poskytne Zhotoviteli včas nezbytnou nutnou spolupráci, mimo jiné včetně včasného dodání všech dokumentů, které jsou k plnění podle této Smlouvy nutné. Objednatel bude povinen zúčastnit se jednání, na kterých bude jeho přítomnost nezbytná za předpokladu, že nejpozději 4 pracovní dny předem bude Objednatelovi doručena pozvánka na takové jednání, ve které bude zdůrazněna nutnost jeho přítomnosti.</w:t>
      </w:r>
    </w:p>
    <w:p w:rsidR="00C45725" w:rsidRPr="001127F2" w:rsidRDefault="007769F7" w:rsidP="001127F2">
      <w:pPr>
        <w:pStyle w:val="Zkladntext"/>
        <w:numPr>
          <w:ilvl w:val="0"/>
          <w:numId w:val="21"/>
        </w:numPr>
        <w:tabs>
          <w:tab w:val="num" w:pos="360"/>
        </w:tabs>
        <w:snapToGrid/>
        <w:spacing w:after="120"/>
        <w:ind w:left="360"/>
        <w:rPr>
          <w:color w:val="000000"/>
          <w:szCs w:val="24"/>
        </w:rPr>
      </w:pPr>
      <w:r w:rsidRPr="001030FE">
        <w:rPr>
          <w:color w:val="000000"/>
          <w:szCs w:val="24"/>
        </w:rPr>
        <w:t>Objednatel jmenuje odpovědné vedoucí pracovníky, aby jednali jako partner Zhotovitele v záležitostech souvisejících s realizací této Smlouvy. Tito odpovědní vedoucí pracovníci jsou společně se svými oprávnění uveden v článku I. této Smlouvy, jako osoby oprávněné jednat ve věcech technických. Objednatel je oprávněn tyto odpovědné vedoucí pracovníky čas od času změnit, tato změna je však vůči Zhotoviteli účinná až od data, kdy bude Zhotovitel o této změně informován písemně.</w:t>
      </w:r>
    </w:p>
    <w:p w:rsidR="007769F7" w:rsidRDefault="007769F7" w:rsidP="00C03DE8">
      <w:pPr>
        <w:pStyle w:val="Nadpis2"/>
        <w:spacing w:before="360"/>
        <w:jc w:val="center"/>
        <w:rPr>
          <w:rFonts w:cs="Courier New"/>
        </w:rPr>
      </w:pPr>
      <w:r>
        <w:rPr>
          <w:rFonts w:cs="Courier New"/>
        </w:rPr>
        <w:lastRenderedPageBreak/>
        <w:t>VIII.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7769F7" w:rsidRPr="007B530F" w:rsidRDefault="007769F7" w:rsidP="00C52737">
      <w:pPr>
        <w:pStyle w:val="Odstavecseseznamem"/>
        <w:numPr>
          <w:ilvl w:val="1"/>
          <w:numId w:val="22"/>
        </w:numPr>
        <w:tabs>
          <w:tab w:val="left" w:pos="426"/>
        </w:tabs>
        <w:ind w:left="391" w:hanging="391"/>
        <w:contextualSpacing w:val="0"/>
        <w:jc w:val="both"/>
        <w:outlineLvl w:val="1"/>
        <w:rPr>
          <w:rFonts w:cs="Courier New"/>
        </w:rPr>
      </w:pPr>
      <w:r w:rsidRPr="007769F7">
        <w:rPr>
          <w:rFonts w:cs="Courier New"/>
        </w:rPr>
        <w:t xml:space="preserve">Zhotovitel prohlašuje, že se s vynaložením odborné péče seznámil s existujícími </w:t>
      </w:r>
      <w:r w:rsidRPr="00C6243D">
        <w:rPr>
          <w:rFonts w:cs="Courier New"/>
        </w:rPr>
        <w:t>Zdrojovými dokumenty</w:t>
      </w:r>
      <w:r w:rsidR="00F31745" w:rsidRPr="00C6243D">
        <w:rPr>
          <w:rFonts w:cs="Courier New"/>
        </w:rPr>
        <w:t xml:space="preserve">, tj. zejména </w:t>
      </w:r>
      <w:r w:rsidR="005B0004">
        <w:rPr>
          <w:rFonts w:cs="Courier New"/>
        </w:rPr>
        <w:t>s těmi uvedenými v čl. 1.1.1</w:t>
      </w:r>
      <w:r w:rsidRPr="000B62E1">
        <w:rPr>
          <w:rFonts w:cs="Courier New"/>
        </w:rPr>
        <w:t>, že</w:t>
      </w:r>
      <w:r w:rsidRPr="007B530F">
        <w:rPr>
          <w:rFonts w:cs="Courier New"/>
        </w:rPr>
        <w:t xml:space="preserve"> tyto Zdrojové dokumenty jsou úplné</w:t>
      </w:r>
      <w:r w:rsidR="005B0004">
        <w:rPr>
          <w:rFonts w:cs="Courier New"/>
        </w:rPr>
        <w:t xml:space="preserve"> a</w:t>
      </w:r>
      <w:r w:rsidR="005B0004" w:rsidRPr="007B530F">
        <w:rPr>
          <w:rFonts w:cs="Courier New"/>
        </w:rPr>
        <w:t xml:space="preserve"> </w:t>
      </w:r>
      <w:r w:rsidRPr="007B530F">
        <w:rPr>
          <w:rFonts w:cs="Courier New"/>
        </w:rPr>
        <w:t>v souladu s příslušnými obecně závaznými právními předpisy a technickými normami</w:t>
      </w:r>
      <w:r w:rsidR="00AC100F" w:rsidRPr="007B530F">
        <w:rPr>
          <w:rFonts w:cs="Courier New"/>
        </w:rPr>
        <w:t xml:space="preserve"> </w:t>
      </w:r>
      <w:r w:rsidRPr="007B530F">
        <w:rPr>
          <w:rFonts w:cs="Courier New"/>
        </w:rPr>
        <w:t xml:space="preserve">je na základě těchto Zdrojových dokumentů možné Dílo provést podle této Smlouvy a také realizovat </w:t>
      </w:r>
      <w:r w:rsidR="009B4FC1" w:rsidRPr="007B530F">
        <w:rPr>
          <w:rFonts w:cs="Courier New"/>
        </w:rPr>
        <w:t>projektovou dokumentaci</w:t>
      </w:r>
      <w:r w:rsidRPr="007B530F">
        <w:rPr>
          <w:rFonts w:cs="Courier New"/>
        </w:rPr>
        <w:t xml:space="preserve">. Pokud jde o případné Zdrojové dokumenty, které budou Objednatelem Zhotoviteli předány po uzavření Smlouvy, Zhotovitel provede jejich kontrolu dle kritérií obsažených v první větě tohoto odstavce, a to bez zbytečného odkladu po doručení těchto Zdrojových dokumentů. V tomto ohledu se smluvní strany dohodly, že vznikne-li během realizace Díla potřeba jiného Zdrojového dokumentu, než který je </w:t>
      </w:r>
      <w:r w:rsidR="009B4FC1" w:rsidRPr="007B530F">
        <w:rPr>
          <w:rFonts w:cs="Courier New"/>
        </w:rPr>
        <w:t xml:space="preserve">zde </w:t>
      </w:r>
      <w:r w:rsidRPr="007B530F">
        <w:rPr>
          <w:rFonts w:cs="Courier New"/>
        </w:rPr>
        <w:t xml:space="preserve">uveden, a pokud se tento Zdrojový dokument týká </w:t>
      </w:r>
      <w:r w:rsidR="009B4FC1" w:rsidRPr="007B530F">
        <w:rPr>
          <w:rFonts w:cs="Courier New"/>
        </w:rPr>
        <w:t>projektové dokumentace</w:t>
      </w:r>
      <w:r w:rsidRPr="007B530F">
        <w:rPr>
          <w:rFonts w:cs="Courier New"/>
        </w:rPr>
        <w:t>, bude povinností Zhotovitele tento Zdrojový dokument zajistit, a Objednatel Zhotoviteli zaplatí veškeré účelně vynaložené a prokázané náklady spojené s tímto Zdrojovým dokumentem.</w:t>
      </w:r>
    </w:p>
    <w:p w:rsidR="007769F7" w:rsidRPr="0006294C" w:rsidRDefault="007769F7" w:rsidP="0006294C">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Zhotovitel je povinen provést Dílo v prvotřídní kvalitě, v souladu se Smlouvou, s veškerými obecně závaznými právními předpisy, a to zejména zákonem č. 13/1997 Sb.</w:t>
      </w:r>
      <w:r w:rsidR="005B0004">
        <w:rPr>
          <w:rFonts w:cs="Courier New"/>
        </w:rPr>
        <w:t>, o pozemních komunikacích, ve znění pozdějších předpisů,</w:t>
      </w:r>
      <w:r w:rsidRPr="0006294C">
        <w:rPr>
          <w:rFonts w:cs="Courier New"/>
        </w:rPr>
        <w:t xml:space="preserve"> a vyhlášky MDS č. 104/1997 Sb., ve znění pozdějších předpisů, obecnými technickými požadavky na výstavbu, Technickými normami (ČSN, EN) a to i doporučujícími, které byly přijaty postupem podle ustanovení § 4 zákona č. 22/1997 Sb., o technických požadavcích na výrobky, ve znění pozdějších předpisů, a dále v souladu s pokyny Objednatele. Pouze Dílo provedené v souladu s tímto ustanovením se považuje za bezvadné.</w:t>
      </w:r>
    </w:p>
    <w:p w:rsidR="007769F7" w:rsidRPr="0006294C" w:rsidRDefault="007769F7" w:rsidP="0006294C">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Zhotovitel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Zhotovitel prohlašuje, že se před podpisem Smlouvy podrobně seznámil se všemi dokumenty tvořícími její přílohy. Kontrolou dokumentace Zhotovitel nezjistil jakékoliv nesrovnalosti, které by mu bránily provést Dílo úplné, odpovídající kvality, schopné funkce a předání Objednateli. Prohlašuje také, že do ceny Díla jsou zahrnuty též veškeré práce, jejichž provedení by měl Zhotovitel v rámci své odborné způsobilosti předpokládat.</w:t>
      </w:r>
    </w:p>
    <w:p w:rsidR="007769F7" w:rsidRPr="0006294C" w:rsidRDefault="007769F7" w:rsidP="0006294C">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 xml:space="preserve">Zhotovitel je oprávněn pověřit prováděním části předmětu plnění podlé této Smlouvy pouze ty třetí strany, ať už jako poddodavatele nebo zaměstnáním dalších osob na dobu určitou, jejichž výčet je stanoven v příloze č. </w:t>
      </w:r>
      <w:r w:rsidR="00A2319B">
        <w:rPr>
          <w:rFonts w:cs="Courier New"/>
        </w:rPr>
        <w:t>2</w:t>
      </w:r>
      <w:r w:rsidR="00A2319B" w:rsidRPr="0006294C">
        <w:rPr>
          <w:rFonts w:cs="Courier New"/>
        </w:rPr>
        <w:t xml:space="preserve"> </w:t>
      </w:r>
      <w:r w:rsidRPr="0006294C">
        <w:rPr>
          <w:rFonts w:cs="Courier New"/>
        </w:rPr>
        <w:t>této Smlouvy (pro účely této Smlouvy též jako „poddodavatelé“); ustanovení bodu (</w:t>
      </w:r>
      <w:proofErr w:type="spellStart"/>
      <w:r w:rsidRPr="0006294C">
        <w:rPr>
          <w:rFonts w:cs="Courier New"/>
        </w:rPr>
        <w:t>viii</w:t>
      </w:r>
      <w:proofErr w:type="spellEnd"/>
      <w:r w:rsidRPr="0006294C">
        <w:rPr>
          <w:rFonts w:cs="Courier New"/>
        </w:rPr>
        <w:t>) tohoto odstavce tím není dotčeno. Podmínky využití poddodavatelů jsou následující:</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Zhotovitel je povinen vytvořit a udržovat takové podmínky a předpoklady, aby Objednatel mohl v souladu s touto Smlouvou uskutečňovat kontrolu poddodavatelů, kteří poskytují plnění, činnosti nebo služby, jež mají zásadní význam pro řádné a včasné poskytování plnění dle této Smlouvy. Předmětným plněním, činnostmi nebo službami se rozumí veškeré jednání, které je se zřetelem k obsahu a účelu této Smlouvy nezbytné pro zajištění řádného provozu a bezvadné funkcionality Díla;</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 xml:space="preserve">Zhotovitel odpovídá za jakékoli jednání či opomenutí kteréhokoli poddodavatele (včetně zástupců nebo zaměstnanců kteréhokoli takového poddodavatele) tak, jako by to bylo jeho vlastní jednání nebo opomenutí. Zhotovitel se zavazuje prokazatelně vynaložit veškerou snahu, kterou lze od něho rozumně očekávat, k zajištění právní ochrany a odškodnění Objednatele před jakýmikoliv nároky ze strany poddodavatele a/nebo škodami způsobenými poddodavatelem; </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lastRenderedPageBreak/>
        <w:t>Zhotovitel je plně odpovědný Objednateli za řádné a včasné plnění Smlouvy, bez ohledu na jakékoliv námitky, které poddodavatel uplatní vůči Zhotoviteli;</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Zhotovitel se zavazuje prokazatelně vynaložit veškerou snahu, kterou lze od něho rozumně očekávat, k tomu aby zabezpečil ve Smlouvách se svými poddodavateli splnění všech povinností vyplývajících Zhotoviteli z této Smlouvy, a to přiměřeně k povaze a rozsahu jejich poddodávky;</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Zhotovitel se zavazuje smluvně zajistit závazkový právní vztah mezi Zhotovitelem a poddodavatelem takovým způsobem, aby Zhotovitel, případně jeho pojišťovna, nemohla činnost poddodavatele považovat za činnost samostatnou ve smyslu ustanovení § 2914 občanského zákoníku;</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Zhotovitel bude plnit své platební povinnosti vůči poddodavatelům řádně a včas dle platebních podmínek sjednaných s příslušným poddodavatelem a na požádání předloží Objednateli důkaz o řádném provedení sjednaných úhrad;</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Zhotovitel je povinen podávat Objednateli průběžně a v písemné formě informace o porušení, nebo o námitkách domnělého porušení, smluv s poddodavateli, a to zejména pozdržení plateb nebo prodlení při provedení plateb. Zhotovitel do 3 dnů po obdržení oznámení, ve kterém poddodavatel namítá takové Zhotovitelovo prodlení s plněním jeho závazků nebo jejich porušení ze smluv s poddodavateli, doručí takové oznámení Objednateli společně s písemným odůvodněním či jiným relevantním právním anebo skutkovým vyjádřením. Objednatel je oprávněn poskytnout opožděné Zhotovitelovo plnění přímo dotčenému poddodavateli namísto Zhotovitele a takto vzniklou pohledávku za Zhotovitelem bez dalšího započíst;</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 xml:space="preserve">Objednatel je oprávněn udělovat předchozí písemný souhlas s nahrazením poddodavatele či doplněním nového poddodavatele, přičemž návrh osoby, kterou navrhuje nahradit či doplnit, Zhotovitel předloží Objednateli s dostatečným předstihem před jejím využitím pro plnění této Smlouvy. Zhotovitel je povinen sdělit své stanovisko k návrhu Zhotovitele učiněnému dle předchozí věty bez zbytečného odkladu tak, aby prodlením se sdělením takovéhoto stanoviska Objednatele nedošlo k ohrožení řádného a včasného plnění Smlouvy. Objednatel je oprávněn souhlas s návrhem Zhotovitele na nahrazení či doplnění poddodavatele neudělit pouze v případě, bude-li Objednatel disponovat podklady, ze kterých bude nepochybně zřejmé, že nový poddodavatel by ohrožoval naplnění účelu Smlouvy nebo způsobilost Zhotovitele plnit tuto Smlouvu řádně a včas. V případě písemného souhlasu Objednatele s nahrazením či doplněním poddodavatele, případně pokud se Objednatel k návrhu Zhotovitele nevyjádří za podmínek stanovených v tomto bodě, má se za to, že osoba navržená Zhotovitelem se považuje za poddodavatele a Zhotovitel je oprávněn ji k plnění Smlouvy využít; </w:t>
      </w:r>
    </w:p>
    <w:p w:rsidR="007769F7" w:rsidRPr="0006294C" w:rsidRDefault="007769F7" w:rsidP="001030FE">
      <w:pPr>
        <w:pStyle w:val="Odstavecseseznamem"/>
        <w:numPr>
          <w:ilvl w:val="1"/>
          <w:numId w:val="33"/>
        </w:numPr>
        <w:tabs>
          <w:tab w:val="clear" w:pos="390"/>
          <w:tab w:val="num" w:pos="284"/>
        </w:tabs>
        <w:spacing w:before="120"/>
        <w:ind w:left="709" w:hanging="283"/>
        <w:contextualSpacing w:val="0"/>
        <w:jc w:val="both"/>
        <w:outlineLvl w:val="1"/>
        <w:rPr>
          <w:rFonts w:cs="Courier New"/>
        </w:rPr>
      </w:pPr>
      <w:r w:rsidRPr="0006294C">
        <w:rPr>
          <w:rFonts w:cs="Courier New"/>
        </w:rPr>
        <w:t xml:space="preserve">Zhotovitel se zavazuje nenavrhovat a prokazatelně vynaložit veškerou snahu, kterou lze od něho rozumně očekávat, k tomu, aby nesjednal s poddodavateli (1) povinnost poddodavatele zdržet se jakékoli komunikace s Objednatelem nebo (2) povinnost mlčenlivosti ve vztahu k Objednateli, anebo (3) zákaz postoupení pohledávek poddodavatelů za Zhotovitelem Objednateli. Zhotovitel prohlašuje a ujišťuje Objednatele, že pokud Zhotovitel angažuje kteréhokoliv poddodavatele nebo zástupce, Zhotovitel prokazatelně provede kontrolu, kterou lze od něj rozumně očekávat, takového poddodavatele nebo zástupce za účelem ověření jeho důvěryhodnosti, zejména v takovém rozsahu, aby bylo vyloučeno neoprávněné nakládání s osobními nebo citlivými údaji a obchodním tajemstvím a poskytne Objednateli na jeho žádost výsledky takové kontroly společně se shrnutím opatření, která byla přijata s cílem odstranit nebo zmírnit na rozumnou úroveň zjištěná rizika. Zhotovitel je povinen zpřístupnit Objednateli jakékoliv další jemu dostupné a jím </w:t>
      </w:r>
      <w:proofErr w:type="spellStart"/>
      <w:r w:rsidRPr="0006294C">
        <w:rPr>
          <w:rFonts w:cs="Courier New"/>
        </w:rPr>
        <w:t>zpřístupnitelné</w:t>
      </w:r>
      <w:proofErr w:type="spellEnd"/>
      <w:r w:rsidRPr="0006294C">
        <w:rPr>
          <w:rFonts w:cs="Courier New"/>
        </w:rPr>
        <w:t xml:space="preserve"> informace nutné </w:t>
      </w:r>
      <w:r w:rsidRPr="0006294C">
        <w:rPr>
          <w:rFonts w:cs="Courier New"/>
        </w:rPr>
        <w:lastRenderedPageBreak/>
        <w:t>pro Objednatele k tomu, aby si ověřil, že původně poskytnuté informace zůstávají nadále úplné a správné, a to po celou dobu trvání závazku.</w:t>
      </w:r>
    </w:p>
    <w:p w:rsidR="007769F7" w:rsidRPr="0006294C" w:rsidRDefault="007769F7" w:rsidP="009B4FC1">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Zhotovitel je povinen 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založených touto Smlouvou.</w:t>
      </w:r>
    </w:p>
    <w:p w:rsidR="007769F7" w:rsidRPr="0006294C" w:rsidRDefault="007769F7" w:rsidP="00FF49B0">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Zhotovitel přebírá v plném rozsahu odpovědnost za vlastní řízení postupu prací, za bezpečnost a ochranu zdraví vlastních pracovníků, pracovníků poddodavatelů a ostatních osob podílejících se provádění Díla v celém jeho průběhu a za sledování a dodržování předpisů o bezpečnosti práce a ochraně zdraví při práci. V případě, že bude Objednatelem zjištěno porušení bezpečnosti, upozorní Objednatel Zhotovitele písemně na takovou skutečnost.</w:t>
      </w:r>
    </w:p>
    <w:p w:rsidR="007769F7" w:rsidRPr="0006294C" w:rsidRDefault="007769F7" w:rsidP="00FF49B0">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Zhotovitel bude Objednatele soustavně, nejméně jednou měsíčně, resp. kdykoli na požádání, písemně informovat o realizaci Díla, a případně bude Objednatelovi navrhovat nápravná opatření, pokud existují jakékoli vady, chyby nebo nesrovnalosti v rámci realizace Díla, které zjistit nebo měl zjistit Zhotovitel jednající s řádnou a odbornou péčí.</w:t>
      </w:r>
    </w:p>
    <w:p w:rsidR="007769F7" w:rsidRPr="0006294C" w:rsidRDefault="007769F7" w:rsidP="00FF49B0">
      <w:pPr>
        <w:pStyle w:val="Odstavecseseznamem"/>
        <w:numPr>
          <w:ilvl w:val="1"/>
          <w:numId w:val="22"/>
        </w:numPr>
        <w:tabs>
          <w:tab w:val="left" w:pos="426"/>
        </w:tabs>
        <w:spacing w:before="120"/>
        <w:ind w:left="391" w:hanging="391"/>
        <w:contextualSpacing w:val="0"/>
        <w:jc w:val="both"/>
        <w:outlineLvl w:val="1"/>
        <w:rPr>
          <w:rFonts w:cs="Courier New"/>
        </w:rPr>
      </w:pPr>
      <w:r w:rsidRPr="0006294C">
        <w:rPr>
          <w:rFonts w:cs="Courier New"/>
        </w:rPr>
        <w:t>Objednatel je oprávněn kontrolovat Dílo v každé fázi jeho provádění, Zhotovitel je mu k tomu povinen poskytnout součinnost.</w:t>
      </w:r>
    </w:p>
    <w:p w:rsidR="001211F5" w:rsidRPr="003C2591" w:rsidRDefault="007769F7" w:rsidP="00225335">
      <w:pPr>
        <w:pStyle w:val="Odstavecseseznamem"/>
        <w:numPr>
          <w:ilvl w:val="1"/>
          <w:numId w:val="22"/>
        </w:numPr>
        <w:tabs>
          <w:tab w:val="left" w:pos="426"/>
        </w:tabs>
        <w:spacing w:before="120"/>
        <w:ind w:left="391" w:hanging="391"/>
        <w:contextualSpacing w:val="0"/>
        <w:jc w:val="both"/>
        <w:outlineLvl w:val="1"/>
        <w:rPr>
          <w:rFonts w:cs="Courier New"/>
        </w:rPr>
      </w:pPr>
      <w:r w:rsidRPr="003C2591">
        <w:rPr>
          <w:rFonts w:cs="Courier New"/>
        </w:rPr>
        <w:t xml:space="preserve">Zhotovitel se zavazuje realizovat plnění dle této smlouvy výhradně v souladu s Nabídkou, kterou podal ve výše specifikovaném </w:t>
      </w:r>
      <w:r w:rsidR="005B0004" w:rsidRPr="003C2591">
        <w:rPr>
          <w:rFonts w:cs="Courier New"/>
        </w:rPr>
        <w:t xml:space="preserve">zadávacím </w:t>
      </w:r>
      <w:r w:rsidRPr="003C2591">
        <w:rPr>
          <w:rFonts w:cs="Courier New"/>
        </w:rPr>
        <w:t xml:space="preserve">řízení. Zhotovitel se rovněž zavazuje k tomu, že po celou dobu realizace plnění dle této smlouvy bude splňovat kvalifikační předpoklady a jiné podmínky požadované v zadávacích podmínkách k </w:t>
      </w:r>
      <w:r w:rsidR="005B0004" w:rsidRPr="003C2591">
        <w:rPr>
          <w:rFonts w:cs="Courier New"/>
        </w:rPr>
        <w:t xml:space="preserve">zadávacímu </w:t>
      </w:r>
      <w:r w:rsidRPr="003C2591">
        <w:rPr>
          <w:rFonts w:cs="Courier New"/>
        </w:rPr>
        <w:t xml:space="preserve">řízení kde podal Nabídku. Na předchozí výzvu objednatele je zhotovitel povinen doložit doklady prokazující splnění podmínek dle předchozí věty. V případě, že zhotovitel přestane takové podmínky splňovat, postupuje se dle § 88 odst. zák. č. 134/2016 Sb., o zadávání veřejných zakázek obdobně. </w:t>
      </w:r>
    </w:p>
    <w:p w:rsidR="003C2591" w:rsidRDefault="003C2591">
      <w:pPr>
        <w:pStyle w:val="Nadpis2"/>
        <w:jc w:val="center"/>
        <w:rPr>
          <w:rFonts w:cs="Courier New"/>
        </w:rPr>
      </w:pPr>
    </w:p>
    <w:p w:rsidR="009B0820" w:rsidRDefault="007769F7" w:rsidP="00C03DE8">
      <w:pPr>
        <w:pStyle w:val="Nadpis2"/>
        <w:spacing w:before="120"/>
        <w:jc w:val="center"/>
        <w:rPr>
          <w:rFonts w:cs="Courier New"/>
        </w:rPr>
      </w:pPr>
      <w:r>
        <w:rPr>
          <w:rFonts w:cs="Courier New"/>
        </w:rPr>
        <w:t>IX</w:t>
      </w:r>
      <w:r w:rsidR="009B0820">
        <w:rPr>
          <w:rFonts w:cs="Courier New"/>
        </w:rPr>
        <w:t>.</w:t>
      </w:r>
    </w:p>
    <w:p w:rsidR="009B0820" w:rsidRDefault="0006294C" w:rsidP="00C45725">
      <w:pPr>
        <w:pStyle w:val="Nadpis2"/>
        <w:jc w:val="center"/>
        <w:rPr>
          <w:rFonts w:cs="Courier New"/>
        </w:rPr>
      </w:pPr>
      <w:r>
        <w:rPr>
          <w:rFonts w:cs="Courier New"/>
        </w:rPr>
        <w:t>Předání a převzetí díla</w:t>
      </w:r>
    </w:p>
    <w:p w:rsidR="00E11CBE" w:rsidRPr="00E11CBE" w:rsidRDefault="00E11CBE" w:rsidP="001030FE">
      <w:pPr>
        <w:pStyle w:val="Odstavecseseznamem"/>
        <w:numPr>
          <w:ilvl w:val="1"/>
          <w:numId w:val="36"/>
        </w:numPr>
        <w:tabs>
          <w:tab w:val="left" w:pos="426"/>
        </w:tabs>
        <w:spacing w:before="120"/>
        <w:contextualSpacing w:val="0"/>
        <w:jc w:val="both"/>
        <w:outlineLvl w:val="1"/>
        <w:rPr>
          <w:rFonts w:cs="Courier New"/>
        </w:rPr>
      </w:pPr>
      <w:r w:rsidRPr="00E11CBE">
        <w:rPr>
          <w:rFonts w:cs="Courier New"/>
        </w:rPr>
        <w:t xml:space="preserve">Zhotovitel je povinen písemně oznámit Objednateli nejpozději </w:t>
      </w:r>
      <w:r>
        <w:rPr>
          <w:rFonts w:cs="Courier New"/>
        </w:rPr>
        <w:t>5</w:t>
      </w:r>
      <w:r w:rsidRPr="00E11CBE">
        <w:rPr>
          <w:rFonts w:cs="Courier New"/>
        </w:rPr>
        <w:t xml:space="preserve"> pracovních dnů předem, kdy bude dokončené Dílo připraveno k předání. </w:t>
      </w:r>
    </w:p>
    <w:p w:rsidR="00E11CBE" w:rsidRPr="00E11CBE" w:rsidRDefault="00E11CBE" w:rsidP="001030FE">
      <w:pPr>
        <w:pStyle w:val="Odstavecseseznamem"/>
        <w:numPr>
          <w:ilvl w:val="1"/>
          <w:numId w:val="36"/>
        </w:numPr>
        <w:tabs>
          <w:tab w:val="left" w:pos="426"/>
        </w:tabs>
        <w:spacing w:before="120"/>
        <w:ind w:left="391" w:hanging="391"/>
        <w:contextualSpacing w:val="0"/>
        <w:jc w:val="both"/>
        <w:outlineLvl w:val="1"/>
        <w:rPr>
          <w:rFonts w:cs="Courier New"/>
        </w:rPr>
      </w:pPr>
      <w:r w:rsidRPr="00E11CBE">
        <w:rPr>
          <w:rFonts w:cs="Courier New"/>
        </w:rPr>
        <w:t xml:space="preserve">Objednatel převezme dokončené Dílo bez výhrad nebo s výhradami. Objednatel je povinen dokončené Dílo převzít jen v případě, pokud je bez vad. Objednatel je však oprávněn Dílo převzít i s vadami, které nebrání užívání Díla funkčně nebo esteticky. V takovém případě učiní Objednatel v protokolu o předání Díla výhrady a Zhotovitel je povinen vady, které jsou předmětem výhrady v protokolu o předání Díla, odstranit ve lhůtě tam uvedené. V případě, že Dílo bylo Objednatelem převzato bez výhrad, má se za to, že bylo provedeno dnem podpisu protokolu o předání Díla. V případě, že bylo Dílo převzato s výhradami, má se za to, že bylo provedeno dnem podpisu protokolu o odstranění vad, které jsou předmětem výhrady v protokolu o předání Díla. </w:t>
      </w:r>
    </w:p>
    <w:p w:rsidR="007679F3" w:rsidRPr="00275B79" w:rsidRDefault="00E11CBE" w:rsidP="005B72DE">
      <w:pPr>
        <w:pStyle w:val="Odstavecseseznamem"/>
        <w:numPr>
          <w:ilvl w:val="1"/>
          <w:numId w:val="36"/>
        </w:numPr>
        <w:tabs>
          <w:tab w:val="left" w:pos="426"/>
        </w:tabs>
        <w:spacing w:before="120" w:after="120"/>
        <w:ind w:left="391" w:hanging="391"/>
        <w:contextualSpacing w:val="0"/>
        <w:jc w:val="both"/>
        <w:outlineLvl w:val="1"/>
        <w:rPr>
          <w:rFonts w:cs="Courier New"/>
        </w:rPr>
      </w:pPr>
      <w:r w:rsidRPr="00E11CBE">
        <w:rPr>
          <w:rFonts w:cs="Courier New"/>
        </w:rPr>
        <w:t xml:space="preserve">O </w:t>
      </w:r>
      <w:r w:rsidRPr="00275B79">
        <w:rPr>
          <w:rFonts w:cs="Courier New"/>
        </w:rPr>
        <w:t>převzetí Díla</w:t>
      </w:r>
      <w:r w:rsidR="00A4161B">
        <w:rPr>
          <w:rFonts w:cs="Courier New"/>
        </w:rPr>
        <w:t>, popř. jeho části,</w:t>
      </w:r>
      <w:r w:rsidRPr="00275B79">
        <w:rPr>
          <w:rFonts w:cs="Courier New"/>
        </w:rPr>
        <w:t xml:space="preserve"> sestaví smluvní strany protokol o předání Díla.</w:t>
      </w:r>
    </w:p>
    <w:p w:rsidR="000A15AE" w:rsidRPr="000A15AE" w:rsidRDefault="00F803FE" w:rsidP="00225335">
      <w:pPr>
        <w:pStyle w:val="Odstavecseseznamem"/>
        <w:numPr>
          <w:ilvl w:val="1"/>
          <w:numId w:val="36"/>
        </w:numPr>
        <w:jc w:val="both"/>
        <w:rPr>
          <w:rFonts w:cs="Courier New"/>
        </w:rPr>
      </w:pPr>
      <w:r w:rsidRPr="000A15AE">
        <w:rPr>
          <w:rFonts w:cs="Courier New"/>
        </w:rPr>
        <w:t xml:space="preserve">Čistopis projektové dokumentace ve stupni </w:t>
      </w:r>
      <w:r w:rsidR="000A15AE" w:rsidRPr="000A15AE">
        <w:rPr>
          <w:rFonts w:cs="Courier New"/>
        </w:rPr>
        <w:t xml:space="preserve">studie a DUR </w:t>
      </w:r>
      <w:r w:rsidR="005B0004">
        <w:rPr>
          <w:rFonts w:cs="Courier New"/>
        </w:rPr>
        <w:t xml:space="preserve">bude předán Objednateli v následujícím počtu: </w:t>
      </w:r>
      <w:r w:rsidR="00D449C0">
        <w:rPr>
          <w:rFonts w:cs="Courier New"/>
        </w:rPr>
        <w:t>3</w:t>
      </w:r>
      <w:r w:rsidR="00D449C0" w:rsidRPr="000A15AE">
        <w:rPr>
          <w:rFonts w:cs="Courier New"/>
        </w:rPr>
        <w:t xml:space="preserve"> </w:t>
      </w:r>
      <w:r w:rsidR="000A15AE" w:rsidRPr="000A15AE">
        <w:rPr>
          <w:rFonts w:cs="Courier New"/>
        </w:rPr>
        <w:t>tištěn</w:t>
      </w:r>
      <w:r w:rsidR="00D449C0">
        <w:rPr>
          <w:rFonts w:cs="Courier New"/>
        </w:rPr>
        <w:t>á</w:t>
      </w:r>
      <w:r w:rsidR="000A15AE" w:rsidRPr="000A15AE">
        <w:rPr>
          <w:rFonts w:cs="Courier New"/>
        </w:rPr>
        <w:t xml:space="preserve"> </w:t>
      </w:r>
      <w:proofErr w:type="spellStart"/>
      <w:r w:rsidR="000A15AE" w:rsidRPr="000A15AE">
        <w:rPr>
          <w:rFonts w:cs="Courier New"/>
        </w:rPr>
        <w:t>paré</w:t>
      </w:r>
      <w:proofErr w:type="spellEnd"/>
      <w:r w:rsidR="000A15AE" w:rsidRPr="000A15AE">
        <w:rPr>
          <w:rFonts w:cs="Courier New"/>
        </w:rPr>
        <w:t xml:space="preserve"> + </w:t>
      </w:r>
      <w:proofErr w:type="spellStart"/>
      <w:r w:rsidR="000A15AE" w:rsidRPr="000A15AE">
        <w:rPr>
          <w:rFonts w:cs="Courier New"/>
        </w:rPr>
        <w:t>3x</w:t>
      </w:r>
      <w:proofErr w:type="spellEnd"/>
      <w:r w:rsidR="000A15AE" w:rsidRPr="000A15AE">
        <w:rPr>
          <w:rFonts w:cs="Courier New"/>
        </w:rPr>
        <w:t xml:space="preserve"> elektronicky ve formátu DOC, XLS, PDF a DWG</w:t>
      </w:r>
      <w:r w:rsidR="000A15AE">
        <w:rPr>
          <w:rFonts w:cs="Courier New"/>
        </w:rPr>
        <w:t>.</w:t>
      </w:r>
      <w:r w:rsidR="000A15AE" w:rsidRPr="000A15AE">
        <w:rPr>
          <w:rFonts w:cs="Courier New"/>
        </w:rPr>
        <w:t xml:space="preserve"> </w:t>
      </w:r>
    </w:p>
    <w:p w:rsidR="00F803FE" w:rsidRPr="00275B79" w:rsidRDefault="00F803FE" w:rsidP="00F803FE">
      <w:pPr>
        <w:pStyle w:val="Odstavecseseznamem"/>
        <w:tabs>
          <w:tab w:val="left" w:pos="426"/>
        </w:tabs>
        <w:spacing w:before="120" w:after="120"/>
        <w:ind w:left="390"/>
        <w:jc w:val="both"/>
        <w:outlineLvl w:val="1"/>
        <w:rPr>
          <w:rFonts w:cs="Courier New"/>
          <w:sz w:val="16"/>
          <w:szCs w:val="16"/>
        </w:rPr>
      </w:pPr>
    </w:p>
    <w:p w:rsidR="00322690" w:rsidRPr="00322690" w:rsidRDefault="00322690" w:rsidP="007B530F">
      <w:pPr>
        <w:pStyle w:val="Odstavecseseznamem"/>
        <w:numPr>
          <w:ilvl w:val="1"/>
          <w:numId w:val="36"/>
        </w:numPr>
        <w:spacing w:before="120"/>
        <w:ind w:left="391" w:hanging="391"/>
        <w:jc w:val="both"/>
        <w:rPr>
          <w:rFonts w:cs="Courier New"/>
        </w:rPr>
      </w:pPr>
      <w:r w:rsidRPr="00275B79">
        <w:rPr>
          <w:rFonts w:cs="Courier New"/>
        </w:rPr>
        <w:t>Další případná vyhotovení budou předána Objednateli</w:t>
      </w:r>
      <w:r w:rsidRPr="007B530F">
        <w:rPr>
          <w:rFonts w:cs="Courier New"/>
        </w:rPr>
        <w:t xml:space="preserve"> na základě jeho dodatečné objednávky.</w:t>
      </w:r>
      <w:r w:rsidRPr="00322690">
        <w:rPr>
          <w:rFonts w:cs="Courier New"/>
        </w:rPr>
        <w:t xml:space="preserve"> </w:t>
      </w:r>
    </w:p>
    <w:p w:rsidR="00E11CBE" w:rsidRDefault="00E11CBE" w:rsidP="001030FE">
      <w:pPr>
        <w:pStyle w:val="Odstavecseseznamem"/>
        <w:numPr>
          <w:ilvl w:val="1"/>
          <w:numId w:val="36"/>
        </w:numPr>
        <w:tabs>
          <w:tab w:val="left" w:pos="426"/>
        </w:tabs>
        <w:spacing w:before="120"/>
        <w:ind w:left="391" w:hanging="391"/>
        <w:contextualSpacing w:val="0"/>
        <w:jc w:val="both"/>
        <w:outlineLvl w:val="1"/>
        <w:rPr>
          <w:rFonts w:cs="Courier New"/>
        </w:rPr>
      </w:pPr>
      <w:r w:rsidRPr="00E11CBE">
        <w:rPr>
          <w:rFonts w:cs="Courier New"/>
        </w:rPr>
        <w:t xml:space="preserve">Při přejímacím řízení předá Zhotovitel Objednateli všechny nezbytné dokumenty vyžadované v souvislosti s provedením a užíváním Díla obecně závaznými předpisy, technickými normami a touto Smlouvou. </w:t>
      </w:r>
    </w:p>
    <w:p w:rsidR="00C45725" w:rsidRDefault="00C45725" w:rsidP="00E11CBE">
      <w:pPr>
        <w:suppressAutoHyphens/>
        <w:jc w:val="center"/>
        <w:rPr>
          <w:rFonts w:eastAsia="Lucida Sans Unicode"/>
          <w:b/>
          <w:bCs/>
          <w:kern w:val="2"/>
          <w:lang w:eastAsia="hi-IN" w:bidi="hi-IN"/>
        </w:rPr>
      </w:pPr>
    </w:p>
    <w:p w:rsidR="00E11CBE" w:rsidRDefault="00E11CBE" w:rsidP="00E11CBE">
      <w:pPr>
        <w:suppressAutoHyphens/>
        <w:jc w:val="center"/>
        <w:rPr>
          <w:rFonts w:eastAsia="Lucida Sans Unicode"/>
          <w:b/>
          <w:bCs/>
          <w:kern w:val="2"/>
          <w:lang w:eastAsia="hi-IN" w:bidi="hi-IN"/>
        </w:rPr>
      </w:pPr>
      <w:r w:rsidRPr="00E11CBE">
        <w:rPr>
          <w:rFonts w:eastAsia="Lucida Sans Unicode"/>
          <w:b/>
          <w:bCs/>
          <w:kern w:val="2"/>
          <w:lang w:eastAsia="hi-IN" w:bidi="hi-IN"/>
        </w:rPr>
        <w:lastRenderedPageBreak/>
        <w:t xml:space="preserve">X. </w:t>
      </w:r>
    </w:p>
    <w:p w:rsidR="00E11CBE" w:rsidRPr="00E11CBE" w:rsidRDefault="00E11CBE" w:rsidP="00C45725">
      <w:pPr>
        <w:suppressAutoHyphens/>
        <w:jc w:val="center"/>
        <w:rPr>
          <w:rFonts w:eastAsia="Lucida Sans Unicode"/>
          <w:b/>
          <w:bCs/>
          <w:kern w:val="2"/>
          <w:lang w:eastAsia="hi-IN" w:bidi="hi-IN"/>
        </w:rPr>
      </w:pPr>
      <w:r w:rsidRPr="00E11CBE">
        <w:rPr>
          <w:rFonts w:eastAsia="Lucida Sans Unicode"/>
          <w:b/>
          <w:bCs/>
          <w:kern w:val="2"/>
          <w:lang w:eastAsia="hi-IN" w:bidi="hi-IN"/>
        </w:rPr>
        <w:t>Vlastnické právo, licence</w:t>
      </w:r>
    </w:p>
    <w:p w:rsidR="00E11CBE" w:rsidRPr="00E11CBE" w:rsidRDefault="00E11CBE" w:rsidP="00C52737">
      <w:pPr>
        <w:numPr>
          <w:ilvl w:val="0"/>
          <w:numId w:val="24"/>
        </w:numPr>
        <w:spacing w:before="120" w:after="120"/>
        <w:ind w:left="426"/>
        <w:jc w:val="both"/>
        <w:rPr>
          <w:rFonts w:eastAsia="Lucida Sans Unicode"/>
          <w:kern w:val="2"/>
          <w:lang w:eastAsia="hi-IN" w:bidi="hi-IN"/>
        </w:rPr>
      </w:pPr>
      <w:r w:rsidRPr="00E11CBE">
        <w:rPr>
          <w:rFonts w:eastAsia="Lucida Sans Unicode"/>
          <w:kern w:val="2"/>
          <w:lang w:eastAsia="hi-IN" w:bidi="hi-IN"/>
        </w:rPr>
        <w:t xml:space="preserve">Veškeré zprávy, protokoly, přehledy a ostatní dokumenty, které pro Objednatele vyhotovil podle této Smlouvy Zhotovitel nebo jeho </w:t>
      </w:r>
      <w:r w:rsidRPr="00E11CBE">
        <w:rPr>
          <w:kern w:val="2"/>
          <w:lang w:eastAsia="hi-IN" w:bidi="hi-IN"/>
        </w:rPr>
        <w:t>pod</w:t>
      </w:r>
      <w:r w:rsidRPr="00E11CBE">
        <w:rPr>
          <w:rFonts w:eastAsia="Lucida Sans Unicode"/>
          <w:kern w:val="2"/>
          <w:lang w:eastAsia="hi-IN" w:bidi="hi-IN"/>
        </w:rPr>
        <w:t xml:space="preserve">dodavatelé, budou výlučným vlastnictvím Objednatele. Cena za Dílo dle této Smlouvy zahrnuje odměnu za vyhotovení těchto dokumentů. Dokumenty vypracované Zhotovitelem podle této Smlouvy se předají Objednateli na jeho žádost, nicméně nejpozději po skončení této Smlouvy. </w:t>
      </w:r>
    </w:p>
    <w:p w:rsidR="00E11CBE" w:rsidRPr="00E11CBE" w:rsidRDefault="00E11CBE" w:rsidP="00C52737">
      <w:pPr>
        <w:numPr>
          <w:ilvl w:val="0"/>
          <w:numId w:val="24"/>
        </w:numPr>
        <w:spacing w:before="120" w:after="120"/>
        <w:ind w:left="426"/>
        <w:jc w:val="both"/>
        <w:rPr>
          <w:rFonts w:eastAsia="Lucida Sans Unicode"/>
          <w:kern w:val="2"/>
          <w:lang w:eastAsia="hi-IN" w:bidi="hi-IN"/>
        </w:rPr>
      </w:pPr>
      <w:r w:rsidRPr="00E11CBE">
        <w:rPr>
          <w:rFonts w:eastAsia="Lucida Sans Unicode"/>
          <w:kern w:val="2"/>
          <w:lang w:eastAsia="hi-IN" w:bidi="hi-IN"/>
        </w:rPr>
        <w:t>Zhotovitel se zavazuje bez předchozího písemného souhlasu Objednatele nepublikovat obrazové nebo jiné materiály, které jsou součástí Díla či s jeho prováděním souvisí. Dále, Zhotovitel nesmí poskytovat jakékoli výsledky Díla vykonané v souladu s touto Smlouvou jakékoli třetí straně bez předchozího písemného souhlasu Objednatele.</w:t>
      </w:r>
    </w:p>
    <w:p w:rsidR="00E11CBE" w:rsidRPr="00E11CBE" w:rsidRDefault="00E11CBE" w:rsidP="00C52737">
      <w:pPr>
        <w:numPr>
          <w:ilvl w:val="0"/>
          <w:numId w:val="24"/>
        </w:numPr>
        <w:spacing w:before="120" w:after="120"/>
        <w:ind w:left="426"/>
        <w:jc w:val="both"/>
        <w:rPr>
          <w:rFonts w:eastAsia="Lucida Sans Unicode"/>
          <w:kern w:val="2"/>
          <w:lang w:eastAsia="hi-IN" w:bidi="hi-IN"/>
        </w:rPr>
      </w:pPr>
      <w:r w:rsidRPr="00E11CBE">
        <w:rPr>
          <w:rFonts w:eastAsia="Lucida Sans Unicode"/>
          <w:kern w:val="2"/>
          <w:lang w:eastAsia="hi-IN" w:bidi="hi-IN"/>
        </w:rPr>
        <w:t>Pokud jakákoli část Díla podle této Smlouvy splňuje nebo bude splňovat vlastnosti autorského díla podle zákona č. 121/2000 Sb., autorský zákon, ve znění pozdějších předpisů, nebo jakéhokoli dalšího práva duševního vlastnictví ve smyslu příslušné obecně závazné právní úpravy, platí následující:</w:t>
      </w:r>
    </w:p>
    <w:p w:rsidR="00E11CBE" w:rsidRPr="000B62E1" w:rsidRDefault="00E11CBE" w:rsidP="00E11CBE">
      <w:pPr>
        <w:numPr>
          <w:ilvl w:val="0"/>
          <w:numId w:val="25"/>
        </w:numPr>
        <w:tabs>
          <w:tab w:val="num" w:pos="999"/>
        </w:tabs>
        <w:spacing w:before="120" w:after="120"/>
        <w:ind w:left="1005" w:hanging="148"/>
        <w:jc w:val="both"/>
        <w:rPr>
          <w:rFonts w:eastAsia="Lucida Sans Unicode"/>
          <w:kern w:val="2"/>
          <w:lang w:eastAsia="hi-IN" w:bidi="hi-IN"/>
        </w:rPr>
      </w:pPr>
      <w:r w:rsidRPr="000B62E1">
        <w:rPr>
          <w:rFonts w:eastAsia="Lucida Sans Unicode"/>
          <w:kern w:val="2"/>
          <w:lang w:eastAsia="hi-IN" w:bidi="hi-IN"/>
        </w:rPr>
        <w:t xml:space="preserve">Zhotovitel touto Smlouvou poskytuje Objednateli právo vykonávat autorská práva k autorským dílům a ke všem ostatním právům duševního vlastnictví, která budou vytvořena nebo získána podle této Smlouvy, a uděluje Objednateli, nebo se zavazuje Objednateli zajistit, licenci k časově ani územně neomezenému výkonu všech majetkových práv k autorským dílům uvedených v § 12-23 zákona č. 121/2000 Sb., autorského zákona, ve znění pozdějších předpisů, a také k výkonu všech ostatních práv duševního vlastnictví; Objednatel není povinen licenci využít. Zhotovitel zaručuje, že není v žádném ohledu nijak omezen v poskytování tohoto práva odpovídajícího poskytnuté licenci, které získal nebo získá od jiných autorů. Aby se předešlo jakýmkoli pochybnostem, bude autorské dílo znamenat v kontextu této Smlouvy jakýkoli jedinečný výsledek nebo jedinečné výsledky tvůrčí činnosti autora nebo autorů, které budou provedeny podle této Smlouvy nebo v souvislosti s ní prostřednictvím plnění ze strany Zhotovitele a které budou vyjádřeny v objektivně vnímatelné formě (jako jsou návrhy stavby, exteriérové a interiérové prvky stavby, zahradnické práce atd.). </w:t>
      </w:r>
    </w:p>
    <w:p w:rsidR="00E11CBE" w:rsidRPr="000B62E1" w:rsidRDefault="00E11CBE" w:rsidP="00E11CBE">
      <w:pPr>
        <w:numPr>
          <w:ilvl w:val="0"/>
          <w:numId w:val="25"/>
        </w:numPr>
        <w:tabs>
          <w:tab w:val="num" w:pos="851"/>
        </w:tabs>
        <w:spacing w:before="120" w:after="120"/>
        <w:ind w:left="1005" w:hanging="148"/>
        <w:jc w:val="both"/>
        <w:rPr>
          <w:rFonts w:eastAsia="Lucida Sans Unicode"/>
          <w:kern w:val="2"/>
          <w:lang w:eastAsia="hi-IN" w:bidi="hi-IN"/>
        </w:rPr>
      </w:pPr>
      <w:r w:rsidRPr="000B62E1">
        <w:rPr>
          <w:rFonts w:eastAsia="Lucida Sans Unicode"/>
          <w:kern w:val="2"/>
          <w:lang w:eastAsia="hi-IN" w:bidi="hi-IN"/>
        </w:rPr>
        <w:t>Zhotovitel uděluje Objednateli licenci specifikovanou v předchozím bodě i) jako licenci výhradní a, s ohledem na cenu Díla sjednanou v této Smlouvě, zdarma.</w:t>
      </w:r>
    </w:p>
    <w:p w:rsidR="00E11CBE" w:rsidRPr="00E11CBE" w:rsidRDefault="00E11CBE" w:rsidP="00E11CBE">
      <w:pPr>
        <w:numPr>
          <w:ilvl w:val="0"/>
          <w:numId w:val="25"/>
        </w:numPr>
        <w:tabs>
          <w:tab w:val="num" w:pos="851"/>
        </w:tabs>
        <w:spacing w:before="120" w:after="120"/>
        <w:ind w:left="1005" w:hanging="148"/>
        <w:jc w:val="both"/>
        <w:rPr>
          <w:rFonts w:eastAsia="Lucida Sans Unicode"/>
          <w:kern w:val="2"/>
          <w:lang w:eastAsia="hi-IN" w:bidi="hi-IN"/>
        </w:rPr>
      </w:pPr>
      <w:r w:rsidRPr="000B62E1">
        <w:rPr>
          <w:rFonts w:eastAsia="Lucida Sans Unicode"/>
          <w:kern w:val="2"/>
          <w:lang w:eastAsia="hi-IN" w:bidi="hi-IN"/>
        </w:rPr>
        <w:t>Objednatel je oprávněn udělit právo, které je součástí licence, třetí osobě (sublicence</w:t>
      </w:r>
      <w:r w:rsidRPr="00E11CBE">
        <w:rPr>
          <w:rFonts w:eastAsia="Lucida Sans Unicode"/>
          <w:kern w:val="2"/>
          <w:lang w:eastAsia="hi-IN" w:bidi="hi-IN"/>
        </w:rPr>
        <w:t>), a to úplně i částečně. Objednatel je oprávněn upravovat nebo měnit autorská díla nebo jejich části, jejich názvy, nebo spojovat autorská díla nebo z nich dělat kolektivní dílo bez jakýchkoli omezení. Objednatel je zejména oprávněn upravovat nebo měnit koncepci projektu autorského díla, jeho celkový charakter a také jeho jednotlivé exteriérové a interiérové prvky, spojovat autorské dílo nebo jeho jednotlivé části atd.</w:t>
      </w:r>
    </w:p>
    <w:p w:rsidR="00E11CBE" w:rsidRPr="00E11CBE" w:rsidRDefault="00E11CBE" w:rsidP="00E11CBE">
      <w:pPr>
        <w:numPr>
          <w:ilvl w:val="0"/>
          <w:numId w:val="25"/>
        </w:numPr>
        <w:tabs>
          <w:tab w:val="num" w:pos="851"/>
        </w:tabs>
        <w:spacing w:before="120" w:after="120"/>
        <w:ind w:left="1005" w:hanging="148"/>
        <w:jc w:val="both"/>
        <w:rPr>
          <w:rFonts w:eastAsia="Lucida Sans Unicode"/>
          <w:kern w:val="2"/>
          <w:lang w:eastAsia="hi-IN" w:bidi="hi-IN"/>
        </w:rPr>
      </w:pPr>
      <w:r w:rsidRPr="00E11CBE">
        <w:rPr>
          <w:rFonts w:eastAsia="Lucida Sans Unicode"/>
          <w:kern w:val="2"/>
          <w:lang w:eastAsia="hi-IN" w:bidi="hi-IN"/>
        </w:rPr>
        <w:t>V rámci udělené licence je kromě toho Objednatel oprávněn užívat autorské dílo zejména ve formě Projektové dokumentace (dokumentace, vizualizace atd.) nebo za účelem přepracování, úpravy nebo změny Projektové dokumentace kvůli realizaci a dále za účelem marketingu a propagace Projektu na veřejnosti. Zhotovitel uděluje Objednateli souhlas upravovat nebo měnit autorská díla nebo jejich části, jejich názvy, nebo spojovat autorská díla nebo z nich dělat kolektivní dílo bez jakýchkoli omezení. Tento souhlas uděluje Zhotovitel na celou dobu trvání autorskoprávní ochrany díla. Objednatel je oprávněn k úpravě nebo změně autorského díla i víckrát za sebou. Odměna za tento souhlas je částí celkové ceny za Dílo dle této Smlouvy.</w:t>
      </w:r>
    </w:p>
    <w:p w:rsidR="00E11CBE" w:rsidRPr="00E11CBE" w:rsidRDefault="00E11CBE" w:rsidP="00E11CBE">
      <w:pPr>
        <w:numPr>
          <w:ilvl w:val="0"/>
          <w:numId w:val="25"/>
        </w:numPr>
        <w:tabs>
          <w:tab w:val="num" w:pos="851"/>
        </w:tabs>
        <w:spacing w:before="120" w:after="120"/>
        <w:ind w:left="1005" w:hanging="148"/>
        <w:jc w:val="both"/>
        <w:rPr>
          <w:rFonts w:eastAsia="Lucida Sans Unicode"/>
          <w:kern w:val="2"/>
          <w:lang w:eastAsia="hi-IN" w:bidi="hi-IN"/>
        </w:rPr>
      </w:pPr>
      <w:r w:rsidRPr="00E11CBE">
        <w:rPr>
          <w:rFonts w:eastAsia="Lucida Sans Unicode"/>
          <w:kern w:val="2"/>
          <w:lang w:eastAsia="hi-IN" w:bidi="hi-IN"/>
        </w:rPr>
        <w:t>Zhotovitel uděluje licenci Objednateli na celou dobu trvání majetkových autorských práv.</w:t>
      </w:r>
    </w:p>
    <w:p w:rsidR="00E11CBE" w:rsidRPr="00E11CBE" w:rsidRDefault="00E11CBE" w:rsidP="00E11CBE">
      <w:pPr>
        <w:numPr>
          <w:ilvl w:val="0"/>
          <w:numId w:val="25"/>
        </w:numPr>
        <w:tabs>
          <w:tab w:val="num" w:pos="851"/>
        </w:tabs>
        <w:spacing w:before="120" w:after="120"/>
        <w:ind w:left="1005" w:hanging="148"/>
        <w:jc w:val="both"/>
        <w:rPr>
          <w:rFonts w:eastAsia="Lucida Sans Unicode"/>
          <w:kern w:val="2"/>
          <w:lang w:eastAsia="hi-IN" w:bidi="hi-IN"/>
        </w:rPr>
      </w:pPr>
      <w:r w:rsidRPr="00E11CBE">
        <w:rPr>
          <w:rFonts w:eastAsia="Lucida Sans Unicode"/>
          <w:kern w:val="2"/>
          <w:lang w:eastAsia="hi-IN" w:bidi="hi-IN"/>
        </w:rPr>
        <w:lastRenderedPageBreak/>
        <w:t>Objednatel a Zhotovitel se kromě toho dohodli, že pokud se v budoucnosti zjistí, že Zhotovitel není oprávněn vykonávat majetková práva k autorským dílům nebo k jakýmkoli ostatním právům duševního vlastnictví (např. na základě rozhodnutí soudu, smlouvy mezi autory a Zhotovitelem), zavazuje se Zhotovitel vyvinout maximální úsilí a poskytnout veškerou pomoc nutnou k tomu, aby příslušní autoři Objednateli udělili licenci a také aby byla pro konkrétní případy za podmínek stanovených v této Smlouvě udělena ostatní práva duševního vlastnictví.</w:t>
      </w:r>
    </w:p>
    <w:p w:rsidR="00C45725" w:rsidRPr="000A15AE" w:rsidRDefault="00E11CBE" w:rsidP="00C45725">
      <w:pPr>
        <w:numPr>
          <w:ilvl w:val="0"/>
          <w:numId w:val="25"/>
        </w:numPr>
        <w:tabs>
          <w:tab w:val="num" w:pos="851"/>
        </w:tabs>
        <w:spacing w:before="120" w:after="120"/>
        <w:ind w:left="1005" w:hanging="148"/>
        <w:jc w:val="both"/>
        <w:rPr>
          <w:rFonts w:eastAsia="Lucida Sans Unicode"/>
          <w:kern w:val="2"/>
          <w:lang w:eastAsia="hi-IN" w:bidi="hi-IN"/>
        </w:rPr>
      </w:pPr>
      <w:r w:rsidRPr="000A15AE">
        <w:rPr>
          <w:rFonts w:eastAsia="Lucida Sans Unicode"/>
          <w:kern w:val="2"/>
          <w:lang w:eastAsia="hi-IN" w:bidi="hi-IN"/>
        </w:rPr>
        <w:t xml:space="preserve">Zhotovitel se zavazuje zavázat všechny své </w:t>
      </w:r>
      <w:r w:rsidRPr="000A15AE">
        <w:rPr>
          <w:kern w:val="2"/>
          <w:lang w:eastAsia="hi-IN" w:bidi="hi-IN"/>
        </w:rPr>
        <w:t>pod</w:t>
      </w:r>
      <w:r w:rsidRPr="000A15AE">
        <w:rPr>
          <w:rFonts w:eastAsia="Lucida Sans Unicode"/>
          <w:kern w:val="2"/>
          <w:lang w:eastAsia="hi-IN" w:bidi="hi-IN"/>
        </w:rPr>
        <w:t>dodavatele a právní nástupce k udělování a udržování licence dle tohoto odstavce Objednateli, a to v tomto odstavci uvedeném rozsahu.</w:t>
      </w:r>
    </w:p>
    <w:p w:rsidR="009B0820" w:rsidRDefault="009B0820" w:rsidP="00C03DE8">
      <w:pPr>
        <w:pStyle w:val="Nadpis2"/>
        <w:spacing w:before="240"/>
        <w:jc w:val="center"/>
        <w:rPr>
          <w:rFonts w:cs="Courier New"/>
        </w:rPr>
      </w:pPr>
      <w:r>
        <w:rPr>
          <w:rFonts w:cs="Courier New"/>
        </w:rPr>
        <w:t>X</w:t>
      </w:r>
      <w:r w:rsidR="007769F7">
        <w:rPr>
          <w:rFonts w:cs="Courier New"/>
        </w:rPr>
        <w:t>I</w:t>
      </w:r>
      <w:r>
        <w:rPr>
          <w:rFonts w:cs="Courier New"/>
        </w:rPr>
        <w:t>.</w:t>
      </w:r>
    </w:p>
    <w:p w:rsidR="003B2FBE" w:rsidRPr="00C45725" w:rsidRDefault="00E11CBE" w:rsidP="00C45725">
      <w:pPr>
        <w:pStyle w:val="Nadpis3"/>
        <w:tabs>
          <w:tab w:val="num" w:pos="426"/>
        </w:tabs>
        <w:spacing w:before="0"/>
        <w:jc w:val="center"/>
        <w:rPr>
          <w:rFonts w:ascii="Times New Roman" w:hAnsi="Times New Roman" w:cs="Times New Roman"/>
          <w:color w:val="auto"/>
        </w:rPr>
      </w:pPr>
      <w:r w:rsidRPr="00E11CBE">
        <w:rPr>
          <w:rFonts w:ascii="Times New Roman" w:hAnsi="Times New Roman" w:cs="Times New Roman"/>
          <w:color w:val="auto"/>
        </w:rPr>
        <w:t>Záruční doba, odpovědnost za vady</w:t>
      </w:r>
    </w:p>
    <w:p w:rsidR="00E11CBE" w:rsidRPr="00322690" w:rsidRDefault="00E11CBE" w:rsidP="00C52737">
      <w:pPr>
        <w:numPr>
          <w:ilvl w:val="0"/>
          <w:numId w:val="26"/>
        </w:numPr>
        <w:suppressAutoHyphens/>
        <w:spacing w:before="120"/>
        <w:ind w:left="284" w:hanging="283"/>
        <w:jc w:val="both"/>
      </w:pPr>
      <w:r w:rsidRPr="00E11CBE">
        <w:t xml:space="preserve">Zhotovitel poskytuje na provedené Dílo v souladu s § 2619 občanského zákoníku záruku za jakost Díla a zavazuje se, že po dobu trvání záruční doby bude Dílo mít vlastnosti dohodnuté v této </w:t>
      </w:r>
      <w:r w:rsidRPr="00322690">
        <w:t xml:space="preserve">Smlouvě a vlastnosti stanovené právními předpisy, technickými normami, případně vlastnosti obvyklé. Záruční doba činí </w:t>
      </w:r>
      <w:r w:rsidR="00002D1B">
        <w:t>60</w:t>
      </w:r>
      <w:r w:rsidRPr="00322690">
        <w:t xml:space="preserve"> měsíců ode dne předání Díla. </w:t>
      </w:r>
    </w:p>
    <w:p w:rsidR="00E11CBE" w:rsidRPr="00322690" w:rsidRDefault="00E11CBE" w:rsidP="00C52737">
      <w:pPr>
        <w:numPr>
          <w:ilvl w:val="0"/>
          <w:numId w:val="26"/>
        </w:numPr>
        <w:suppressAutoHyphens/>
        <w:spacing w:before="120"/>
        <w:ind w:left="284" w:hanging="283"/>
        <w:jc w:val="both"/>
      </w:pPr>
      <w:r w:rsidRPr="00322690">
        <w:t xml:space="preserve">Dílo je vadné, jestliže při předání nemá a po dobu záruční doby nebude mít vlastnosti stanovené touto Smlouvou, popřípadě vlastnosti obvyklé u Díla této kategorie, dále není-li kompletní a má-li právní vady nebo není-li provedeno podle této Smlouvy. </w:t>
      </w:r>
    </w:p>
    <w:p w:rsidR="00E11CBE" w:rsidRPr="00E11CBE" w:rsidRDefault="00E11CBE" w:rsidP="00C52737">
      <w:pPr>
        <w:pStyle w:val="Zkladntext21"/>
        <w:numPr>
          <w:ilvl w:val="0"/>
          <w:numId w:val="26"/>
        </w:numPr>
        <w:spacing w:before="120"/>
        <w:ind w:left="284" w:hanging="283"/>
        <w:jc w:val="both"/>
        <w:rPr>
          <w:rFonts w:cs="Times New Roman"/>
          <w:bCs/>
        </w:rPr>
      </w:pPr>
      <w:r w:rsidRPr="00E11CBE">
        <w:rPr>
          <w:rFonts w:cs="Times New Roman"/>
          <w:bCs/>
        </w:rPr>
        <w:t xml:space="preserve">Zhotovitel se zavazuje reklamované vady Díla bezplatně odstranit. Po řádném oznámení vady je Zhotovitel povinen se nejpozději do 4 dnů dostavit na určené místo (sídlo Objednatele), kde proběhne projednání vady. Zhotovitel je povinen oprávněně reklamované vady Díla bezplatně odstranit v lhůtě 30 dnů od projednání reklamace, případně v termínu vzájemně dohodnutém. </w:t>
      </w:r>
    </w:p>
    <w:p w:rsidR="00E11CBE" w:rsidRPr="00E11CBE" w:rsidRDefault="00E11CBE" w:rsidP="00C52737">
      <w:pPr>
        <w:pStyle w:val="Odstavec1"/>
        <w:keepNext/>
        <w:numPr>
          <w:ilvl w:val="0"/>
          <w:numId w:val="26"/>
        </w:numPr>
        <w:spacing w:before="120"/>
        <w:ind w:left="284" w:hanging="283"/>
        <w:jc w:val="both"/>
        <w:rPr>
          <w:rFonts w:cs="Times New Roman"/>
        </w:rPr>
      </w:pPr>
      <w:r w:rsidRPr="00E11CBE">
        <w:rPr>
          <w:rFonts w:cs="Times New Roman"/>
        </w:rPr>
        <w:t>Zhotovitel neodpovídá za vady, které vznikly použitím podkladů a věcí poskytnutých Objednatelem a Zhotovitel nemohl ani při vynaložení veškeré péče zjistit jejich nevhodnost nebo Objednatele na jejich nevhodnost upozornil, ale ten na jejich použití písemně trval.</w:t>
      </w:r>
    </w:p>
    <w:p w:rsidR="00E11CBE" w:rsidRPr="00E11CBE" w:rsidRDefault="00E11CBE" w:rsidP="00C52737">
      <w:pPr>
        <w:pStyle w:val="Seznam21"/>
        <w:numPr>
          <w:ilvl w:val="0"/>
          <w:numId w:val="26"/>
        </w:numPr>
        <w:spacing w:before="120"/>
        <w:ind w:left="284" w:hanging="283"/>
        <w:jc w:val="both"/>
        <w:rPr>
          <w:rFonts w:cs="Times New Roman"/>
        </w:rPr>
      </w:pPr>
      <w:r w:rsidRPr="00E11CBE">
        <w:rPr>
          <w:rFonts w:cs="Times New Roman"/>
        </w:rPr>
        <w:t>V případě prodlení Zhotovitele s odstraněním oprávněně a řádně reklamovaných vad, nebo pokud Zhotovitel odmítne vady odstranit, je Objednatel oprávněn tyto odstranit na své náklady a Zhotovitel je povinen Objednateli uhradit náklady vynaložené na odstranění vad, a to do 15 dnů od jejich písemného uplatnění.</w:t>
      </w:r>
    </w:p>
    <w:p w:rsidR="00E11CBE" w:rsidRPr="00E11CBE" w:rsidRDefault="00E11CBE" w:rsidP="00C52737">
      <w:pPr>
        <w:pStyle w:val="Seznam21"/>
        <w:numPr>
          <w:ilvl w:val="0"/>
          <w:numId w:val="26"/>
        </w:numPr>
        <w:spacing w:before="120"/>
        <w:ind w:left="284" w:hanging="283"/>
        <w:jc w:val="both"/>
        <w:rPr>
          <w:rFonts w:cs="Times New Roman"/>
        </w:rPr>
      </w:pPr>
      <w:r w:rsidRPr="00E11CBE">
        <w:rPr>
          <w:rFonts w:cs="Times New Roman"/>
        </w:rPr>
        <w:t>V případě výskytu neodstranitelných vad je Objednatel oprávněn od této Smlouvy odstoupit nebo uplatnit slevu ve výši určené znaleckým posudkem dohodnutého či v případě nedohody stran o osobě znalce kteréhokoliv soudního znalce určeného Objednatelem.</w:t>
      </w:r>
    </w:p>
    <w:p w:rsidR="00E11CBE" w:rsidRDefault="00E11CBE" w:rsidP="00C52737">
      <w:pPr>
        <w:pStyle w:val="Odstavecseseznamem"/>
        <w:numPr>
          <w:ilvl w:val="0"/>
          <w:numId w:val="26"/>
        </w:numPr>
        <w:tabs>
          <w:tab w:val="left" w:pos="851"/>
        </w:tabs>
        <w:suppressAutoHyphens/>
        <w:spacing w:before="120"/>
        <w:ind w:left="284" w:hanging="283"/>
        <w:contextualSpacing w:val="0"/>
        <w:jc w:val="both"/>
      </w:pPr>
      <w:r w:rsidRPr="00E11CBE">
        <w:t>Každá vada musí být reklamována jen písemnou formou, doporučeným dopisem s přesným popisem vady a jejího projevu. Jedním dopisem je možné reklamovat více vad.</w:t>
      </w:r>
    </w:p>
    <w:p w:rsidR="003B2FBE" w:rsidRDefault="003B2FBE">
      <w:pPr>
        <w:pStyle w:val="Nadpis2"/>
        <w:jc w:val="center"/>
        <w:rPr>
          <w:rFonts w:cs="Courier New"/>
        </w:rPr>
      </w:pPr>
    </w:p>
    <w:p w:rsidR="009B0820" w:rsidRPr="00117DEE" w:rsidRDefault="009B0820" w:rsidP="001211F5">
      <w:pPr>
        <w:pStyle w:val="Nadpis2"/>
        <w:spacing w:before="240"/>
        <w:jc w:val="center"/>
        <w:rPr>
          <w:rFonts w:cs="Courier New"/>
        </w:rPr>
      </w:pPr>
      <w:r w:rsidRPr="00117DEE">
        <w:rPr>
          <w:rFonts w:cs="Courier New"/>
        </w:rPr>
        <w:t>X</w:t>
      </w:r>
      <w:r w:rsidR="007769F7">
        <w:rPr>
          <w:rFonts w:cs="Courier New"/>
        </w:rPr>
        <w:t>I</w:t>
      </w:r>
      <w:r w:rsidR="006B33A9">
        <w:rPr>
          <w:rFonts w:cs="Courier New"/>
        </w:rPr>
        <w:t>I</w:t>
      </w:r>
      <w:r w:rsidRPr="00117DEE">
        <w:rPr>
          <w:rFonts w:cs="Courier New"/>
        </w:rPr>
        <w:t>.</w:t>
      </w:r>
    </w:p>
    <w:p w:rsidR="003B2FBE" w:rsidRPr="00117DEE" w:rsidRDefault="009B0820" w:rsidP="00C45725">
      <w:pPr>
        <w:pStyle w:val="Nadpis2"/>
        <w:jc w:val="center"/>
        <w:rPr>
          <w:rFonts w:cs="Courier New"/>
        </w:rPr>
      </w:pPr>
      <w:r w:rsidRPr="00117DEE">
        <w:rPr>
          <w:rFonts w:cs="Courier New"/>
        </w:rPr>
        <w:t>Smluvní pokuty</w:t>
      </w:r>
    </w:p>
    <w:p w:rsidR="00C52737" w:rsidRPr="00322690" w:rsidRDefault="00C52737" w:rsidP="007B530F">
      <w:pPr>
        <w:numPr>
          <w:ilvl w:val="0"/>
          <w:numId w:val="28"/>
        </w:numPr>
        <w:tabs>
          <w:tab w:val="clear" w:pos="0"/>
          <w:tab w:val="num" w:pos="284"/>
          <w:tab w:val="left" w:pos="993"/>
        </w:tabs>
        <w:suppressAutoHyphens/>
        <w:spacing w:before="120"/>
        <w:ind w:left="284"/>
        <w:jc w:val="both"/>
      </w:pPr>
      <w:r w:rsidRPr="00322690">
        <w:t>Zhotovitel je v případě prodlení s provedením Díla</w:t>
      </w:r>
      <w:r w:rsidR="005B0004">
        <w:t xml:space="preserve"> či jeho části</w:t>
      </w:r>
      <w:r w:rsidRPr="00322690">
        <w:t xml:space="preserve"> dle této Smlouvy povinen zaplatit Objednateli smluvní pokutu ve výši </w:t>
      </w:r>
      <w:r w:rsidR="00D93976" w:rsidRPr="00322690">
        <w:rPr>
          <w:rFonts w:eastAsiaTheme="majorEastAsia"/>
          <w:color w:val="000000" w:themeColor="text1"/>
        </w:rPr>
        <w:t>0,</w:t>
      </w:r>
      <w:r w:rsidR="00322690" w:rsidRPr="00322690">
        <w:rPr>
          <w:rFonts w:eastAsiaTheme="majorEastAsia"/>
          <w:color w:val="000000" w:themeColor="text1"/>
        </w:rPr>
        <w:t>1</w:t>
      </w:r>
      <w:r w:rsidR="00D93976" w:rsidRPr="00322690">
        <w:rPr>
          <w:rFonts w:eastAsiaTheme="majorEastAsia"/>
          <w:color w:val="000000" w:themeColor="text1"/>
        </w:rPr>
        <w:t xml:space="preserve"> % </w:t>
      </w:r>
      <w:r w:rsidR="00D93976" w:rsidRPr="00322690">
        <w:t xml:space="preserve">ze sjednané celkové ceny díla </w:t>
      </w:r>
      <w:r w:rsidRPr="00322690">
        <w:t>za každý den prodlení.</w:t>
      </w:r>
    </w:p>
    <w:p w:rsidR="003C2591" w:rsidRDefault="00C52737" w:rsidP="007B530F">
      <w:pPr>
        <w:pStyle w:val="Odstavecseseznamem"/>
        <w:numPr>
          <w:ilvl w:val="0"/>
          <w:numId w:val="28"/>
        </w:numPr>
        <w:tabs>
          <w:tab w:val="clear" w:pos="0"/>
          <w:tab w:val="num" w:pos="284"/>
          <w:tab w:val="left" w:pos="993"/>
        </w:tabs>
        <w:suppressAutoHyphens/>
        <w:spacing w:before="120"/>
        <w:ind w:left="284"/>
        <w:contextualSpacing w:val="0"/>
        <w:jc w:val="both"/>
      </w:pPr>
      <w:r w:rsidRPr="00322690">
        <w:t xml:space="preserve">V případě prodlení s odstraněním vad Díla zjištěných v přejímacím řízení ve lhůtě sjednané pro odstranění takovýchto vad či v záruční době Objednatelem reklamovaných vad je Zhotovitel povinen zaplatit Objednateli smluvní pokutu ve výši </w:t>
      </w:r>
      <w:r w:rsidR="00D93976" w:rsidRPr="00322690">
        <w:t xml:space="preserve">0,1 % ze sjednané celkové ceny díla </w:t>
      </w:r>
      <w:r w:rsidRPr="00322690">
        <w:t>za každou vadu a den prodlení až do dne, kdy budou vady odstraněny Zhotovitelem nebo třetí osobou.</w:t>
      </w:r>
    </w:p>
    <w:p w:rsidR="00C52737" w:rsidRPr="00322690" w:rsidRDefault="003C2591" w:rsidP="00225335">
      <w:pPr>
        <w:pStyle w:val="Odstavecseseznamem"/>
        <w:numPr>
          <w:ilvl w:val="0"/>
          <w:numId w:val="28"/>
        </w:numPr>
      </w:pPr>
      <w:r w:rsidRPr="003C2591">
        <w:lastRenderedPageBreak/>
        <w:t>V případě porušení některé z povinností zhotovitele stanovených v</w:t>
      </w:r>
      <w:r>
        <w:t> čl. VIII. odst. 9.</w:t>
      </w:r>
      <w:r w:rsidRPr="003C2591">
        <w:t xml:space="preserve"> smlouvy, </w:t>
      </w:r>
      <w:r>
        <w:t xml:space="preserve">má právo  </w:t>
      </w:r>
      <w:r w:rsidRPr="003C2591">
        <w:t xml:space="preserve">objednatel požadovat </w:t>
      </w:r>
      <w:r>
        <w:t xml:space="preserve">po zhotoviteli </w:t>
      </w:r>
      <w:r w:rsidRPr="003C2591">
        <w:t xml:space="preserve">uhrazení smluvní pokuty ve výši 500,- Kč za každý započatý den </w:t>
      </w:r>
      <w:r>
        <w:t xml:space="preserve">v němž trvá </w:t>
      </w:r>
      <w:r w:rsidRPr="003C2591">
        <w:t xml:space="preserve">porušení </w:t>
      </w:r>
      <w:r>
        <w:t>jeho povinnosti dle tohoto článku.</w:t>
      </w:r>
    </w:p>
    <w:p w:rsidR="00C52737" w:rsidRPr="00322690" w:rsidRDefault="00C52737" w:rsidP="007B530F">
      <w:pPr>
        <w:pStyle w:val="Odstavecseseznamem"/>
        <w:numPr>
          <w:ilvl w:val="0"/>
          <w:numId w:val="28"/>
        </w:numPr>
        <w:tabs>
          <w:tab w:val="clear" w:pos="0"/>
          <w:tab w:val="num" w:pos="284"/>
          <w:tab w:val="left" w:pos="993"/>
        </w:tabs>
        <w:suppressAutoHyphens/>
        <w:spacing w:before="120"/>
        <w:ind w:left="284"/>
        <w:contextualSpacing w:val="0"/>
        <w:jc w:val="both"/>
      </w:pPr>
      <w:r w:rsidRPr="00322690">
        <w:t>V případě porušení povinnosti Zhotovitele provést Dílo řádně v souladu s relevantními obecně závaznými právními předpisy, technickými normami nebo rozhodnutími orgánů státní správy či samosprávy</w:t>
      </w:r>
      <w:r w:rsidR="003C2591">
        <w:t xml:space="preserve"> či jinými ustanoveními Smlouvy, jejichž porušení není upraveno v odst. 1 -3, 5  tohoto článku</w:t>
      </w:r>
      <w:r w:rsidRPr="00322690">
        <w:t xml:space="preserve">, je Zhotovitel povinen zaplatit smluvní pokutu ve výši </w:t>
      </w:r>
      <w:r w:rsidR="00AC100F" w:rsidRPr="00322690">
        <w:t>0,1</w:t>
      </w:r>
      <w:r w:rsidRPr="00322690">
        <w:t xml:space="preserve">% ze sjednané celkové ceny Díla za každé takové jednotlivé porušení povinnosti. </w:t>
      </w:r>
    </w:p>
    <w:p w:rsidR="00C52737" w:rsidRPr="00C52737" w:rsidRDefault="00C52737" w:rsidP="007B530F">
      <w:pPr>
        <w:pStyle w:val="Odstavecseseznamem"/>
        <w:numPr>
          <w:ilvl w:val="0"/>
          <w:numId w:val="28"/>
        </w:numPr>
        <w:tabs>
          <w:tab w:val="clear" w:pos="0"/>
          <w:tab w:val="num" w:pos="284"/>
          <w:tab w:val="left" w:pos="993"/>
        </w:tabs>
        <w:suppressAutoHyphens/>
        <w:spacing w:before="120"/>
        <w:ind w:left="284"/>
        <w:contextualSpacing w:val="0"/>
        <w:jc w:val="both"/>
      </w:pPr>
      <w:r w:rsidRPr="00322690">
        <w:t xml:space="preserve">V případě porušení povinnosti Zhotovitele postupovat při změně </w:t>
      </w:r>
      <w:r w:rsidRPr="00322690">
        <w:rPr>
          <w:rFonts w:eastAsiaTheme="majorEastAsia"/>
        </w:rPr>
        <w:t>pod</w:t>
      </w:r>
      <w:r w:rsidRPr="00322690">
        <w:t xml:space="preserve">dodavatele způsobem stanoveným v této Smlouvě, je Zhotovitel povinen zaplatit smluvní pokutu ve výši </w:t>
      </w:r>
      <w:r w:rsidR="00D93976" w:rsidRPr="00322690">
        <w:t>0,</w:t>
      </w:r>
      <w:r w:rsidR="00AC100F" w:rsidRPr="00322690">
        <w:t>1</w:t>
      </w:r>
      <w:r w:rsidRPr="00322690">
        <w:t xml:space="preserve"> % ze</w:t>
      </w:r>
      <w:r w:rsidRPr="00C52737">
        <w:t xml:space="preserve"> sjednané celkové ceny Díla za každé takové jednotlivé porušení povinnosti.</w:t>
      </w:r>
    </w:p>
    <w:p w:rsidR="00FF49B0" w:rsidRPr="00C52737" w:rsidRDefault="00FF49B0" w:rsidP="007B530F">
      <w:pPr>
        <w:pStyle w:val="Odstavecseseznamem"/>
        <w:numPr>
          <w:ilvl w:val="0"/>
          <w:numId w:val="28"/>
        </w:numPr>
        <w:tabs>
          <w:tab w:val="clear" w:pos="0"/>
          <w:tab w:val="num" w:pos="284"/>
          <w:tab w:val="left" w:pos="993"/>
        </w:tabs>
        <w:suppressAutoHyphens/>
        <w:spacing w:before="120"/>
        <w:ind w:left="284"/>
        <w:contextualSpacing w:val="0"/>
        <w:jc w:val="both"/>
        <w:rPr>
          <w:rFonts w:asciiTheme="majorHAnsi" w:hAnsiTheme="majorHAnsi"/>
          <w:sz w:val="22"/>
          <w:szCs w:val="22"/>
        </w:rPr>
      </w:pPr>
      <w:r>
        <w:t>V případě</w:t>
      </w:r>
      <w:r w:rsidRPr="00C52737">
        <w:t xml:space="preserve"> nepředložení dokladů </w:t>
      </w:r>
      <w:r w:rsidRPr="00C52737">
        <w:rPr>
          <w:bCs/>
        </w:rPr>
        <w:t xml:space="preserve">o pojištění </w:t>
      </w:r>
      <w:r>
        <w:t>odpovědnosti za škodu způsobenou třetí osobě</w:t>
      </w:r>
      <w:r w:rsidRPr="00C52737">
        <w:t xml:space="preserve"> </w:t>
      </w:r>
      <w:r w:rsidR="005A05E3">
        <w:t>Z</w:t>
      </w:r>
      <w:r w:rsidRPr="00C52737">
        <w:t xml:space="preserve">hotovitelem </w:t>
      </w:r>
      <w:r w:rsidRPr="00C52737">
        <w:rPr>
          <w:bCs/>
        </w:rPr>
        <w:t>na žádost Objednatele</w:t>
      </w:r>
      <w:r w:rsidR="005A05E3">
        <w:rPr>
          <w:bCs/>
        </w:rPr>
        <w:t xml:space="preserve"> či v případě porušení jiných povinností dle čl. XIV. odst. 2</w:t>
      </w:r>
      <w:r w:rsidRPr="00C52737">
        <w:rPr>
          <w:bCs/>
        </w:rPr>
        <w:t xml:space="preserve">, </w:t>
      </w:r>
      <w:r>
        <w:rPr>
          <w:bCs/>
        </w:rPr>
        <w:t xml:space="preserve">je </w:t>
      </w:r>
      <w:r w:rsidR="005A05E3">
        <w:rPr>
          <w:bCs/>
        </w:rPr>
        <w:t>Z</w:t>
      </w:r>
      <w:r>
        <w:rPr>
          <w:bCs/>
        </w:rPr>
        <w:t xml:space="preserve">hotovitel povinen zaplatit Objednateli smluvní pokutu, </w:t>
      </w:r>
      <w:r w:rsidRPr="00C52737">
        <w:rPr>
          <w:bCs/>
        </w:rPr>
        <w:t xml:space="preserve">a to </w:t>
      </w:r>
      <w:r w:rsidRPr="00C52737">
        <w:t xml:space="preserve">ve výši </w:t>
      </w:r>
      <w:r w:rsidRPr="00C52737">
        <w:rPr>
          <w:b/>
        </w:rPr>
        <w:t>10.000,</w:t>
      </w:r>
      <w:r w:rsidRPr="00C52737">
        <w:rPr>
          <w:b/>
          <w:snapToGrid w:val="0"/>
        </w:rPr>
        <w:t>- Kč</w:t>
      </w:r>
      <w:r w:rsidRPr="00C52737">
        <w:rPr>
          <w:snapToGrid w:val="0"/>
        </w:rPr>
        <w:t xml:space="preserve"> </w:t>
      </w:r>
      <w:r>
        <w:t>za každý započatý den prodlení.</w:t>
      </w:r>
    </w:p>
    <w:p w:rsidR="00C52737" w:rsidRPr="00C52737" w:rsidRDefault="00C52737" w:rsidP="007B530F">
      <w:pPr>
        <w:pStyle w:val="Odstavecseseznamem"/>
        <w:numPr>
          <w:ilvl w:val="0"/>
          <w:numId w:val="28"/>
        </w:numPr>
        <w:tabs>
          <w:tab w:val="left" w:pos="993"/>
        </w:tabs>
        <w:suppressAutoHyphens/>
        <w:spacing w:before="120"/>
        <w:ind w:left="284"/>
        <w:contextualSpacing w:val="0"/>
        <w:jc w:val="both"/>
      </w:pPr>
      <w:r w:rsidRPr="00C52737">
        <w:t xml:space="preserve">Zaplacením smluvní pokuty stanovené v této Smlouvě není dotčeno právo </w:t>
      </w:r>
      <w:r w:rsidR="003C2591">
        <w:t>Objednatele</w:t>
      </w:r>
      <w:r w:rsidRPr="00C52737">
        <w:t xml:space="preserve"> na náhradu škody v plné výši, která vznikla v důsledku porušení povinnosti sankcionované smluvní pokutou. </w:t>
      </w:r>
    </w:p>
    <w:p w:rsidR="00C52737" w:rsidRPr="0084035F" w:rsidRDefault="00C52737" w:rsidP="007B530F">
      <w:pPr>
        <w:pStyle w:val="Odstavecseseznamem"/>
        <w:numPr>
          <w:ilvl w:val="0"/>
          <w:numId w:val="28"/>
        </w:numPr>
        <w:tabs>
          <w:tab w:val="left" w:pos="993"/>
        </w:tabs>
        <w:suppressAutoHyphens/>
        <w:spacing w:before="120"/>
        <w:ind w:left="284"/>
        <w:contextualSpacing w:val="0"/>
        <w:jc w:val="both"/>
      </w:pPr>
      <w:r w:rsidRPr="0084035F">
        <w:t>V případě, že i přes upozornění Objednatele bude trvat porušení povinností Zhotovitele založených v této Smlouvě, a Objednateli za to bude uložena sankce, zavazuje se Zhotovitel Objednateli sankci uhradit v plné výši, a to nejpozději do dne splatnosti uložené sankce.</w:t>
      </w:r>
    </w:p>
    <w:p w:rsidR="00D25DBC" w:rsidRDefault="00D25DBC" w:rsidP="00C52737">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3B2FBE" w:rsidRDefault="00D25DBC" w:rsidP="005B72DE">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w:t>
      </w:r>
    </w:p>
    <w:p w:rsidR="0040290C" w:rsidRPr="0040290C" w:rsidRDefault="0040290C" w:rsidP="0040290C">
      <w:pPr>
        <w:ind w:left="361"/>
        <w:jc w:val="both"/>
      </w:pPr>
    </w:p>
    <w:p w:rsidR="009B0820" w:rsidRPr="00265D3A" w:rsidRDefault="009B0820" w:rsidP="001211F5">
      <w:pPr>
        <w:pStyle w:val="Nadpis2"/>
        <w:spacing w:before="120"/>
        <w:jc w:val="center"/>
        <w:rPr>
          <w:rFonts w:cs="Courier New"/>
        </w:rPr>
      </w:pPr>
      <w:r w:rsidRPr="00265D3A">
        <w:rPr>
          <w:rFonts w:cs="Courier New"/>
        </w:rPr>
        <w:t>X</w:t>
      </w:r>
      <w:r w:rsidR="006B33A9">
        <w:rPr>
          <w:rFonts w:cs="Courier New"/>
        </w:rPr>
        <w:t>I</w:t>
      </w:r>
      <w:r w:rsidR="007769F7">
        <w:rPr>
          <w:rFonts w:cs="Courier New"/>
        </w:rPr>
        <w:t>I</w:t>
      </w:r>
      <w:r w:rsidRPr="00265D3A">
        <w:rPr>
          <w:rFonts w:cs="Courier New"/>
        </w:rPr>
        <w:t>I.</w:t>
      </w:r>
    </w:p>
    <w:p w:rsidR="003B2FBE" w:rsidRPr="00C45725" w:rsidRDefault="00C52737" w:rsidP="00C45725">
      <w:pPr>
        <w:pStyle w:val="Nadpis3"/>
        <w:tabs>
          <w:tab w:val="left" w:pos="708"/>
        </w:tabs>
        <w:spacing w:before="0"/>
        <w:jc w:val="center"/>
        <w:rPr>
          <w:rFonts w:ascii="Times New Roman" w:hAnsi="Times New Roman" w:cs="Times New Roman"/>
          <w:color w:val="auto"/>
        </w:rPr>
      </w:pPr>
      <w:r w:rsidRPr="00C52737">
        <w:rPr>
          <w:rFonts w:ascii="Times New Roman" w:hAnsi="Times New Roman" w:cs="Times New Roman"/>
          <w:color w:val="auto"/>
        </w:rPr>
        <w:t>Vyšší moc, prodlení smluvních stran</w:t>
      </w:r>
    </w:p>
    <w:p w:rsidR="00C52737" w:rsidRPr="00C52737" w:rsidRDefault="00C52737" w:rsidP="00C52737">
      <w:pPr>
        <w:numPr>
          <w:ilvl w:val="0"/>
          <w:numId w:val="27"/>
        </w:numPr>
        <w:suppressAutoHyphens/>
        <w:spacing w:before="120"/>
        <w:ind w:left="284"/>
        <w:jc w:val="both"/>
      </w:pPr>
      <w:r w:rsidRPr="00C52737">
        <w:t>Smluvní strany nejsou v prodlení s plněním závazků dle této Smlouvy, pokud nemohly plnit pro okolnosti vylučující odpovědnost (vyšší moc).</w:t>
      </w:r>
    </w:p>
    <w:p w:rsidR="00C52737" w:rsidRPr="00C52737" w:rsidRDefault="00C52737" w:rsidP="00C52737">
      <w:pPr>
        <w:numPr>
          <w:ilvl w:val="0"/>
          <w:numId w:val="27"/>
        </w:numPr>
        <w:suppressAutoHyphens/>
        <w:spacing w:before="120"/>
        <w:ind w:left="284"/>
        <w:jc w:val="both"/>
      </w:pPr>
      <w:r w:rsidRPr="00C52737">
        <w:t>Za vyšší moc se pro účely této Smlouvy považují takové mimořádné a nepředvídané okolnosti nezávislé na vůli smluvních stran, které se na ně odvolávají, které vznikly po uzavření této Smlouvy a které nebylo možné v době vzniku této Smlouvy předvídat, např. válka, živelné katastrofy.</w:t>
      </w:r>
    </w:p>
    <w:p w:rsidR="00C52737" w:rsidRPr="00C52737" w:rsidRDefault="00C52737" w:rsidP="001030FE">
      <w:pPr>
        <w:numPr>
          <w:ilvl w:val="0"/>
          <w:numId w:val="27"/>
        </w:numPr>
        <w:suppressAutoHyphens/>
        <w:spacing w:before="120"/>
        <w:jc w:val="both"/>
      </w:pPr>
      <w:r w:rsidRPr="00C52737">
        <w:t xml:space="preserve">Za vyšší moc se nepovažuje prodlení v plnění </w:t>
      </w:r>
      <w:r w:rsidRPr="00C52737">
        <w:rPr>
          <w:rFonts w:eastAsiaTheme="majorEastAsia"/>
        </w:rPr>
        <w:t>pod</w:t>
      </w:r>
      <w:r w:rsidRPr="00C52737">
        <w:t>dodavatelů, pokud nebylo způsobeno vyšší mocí.</w:t>
      </w:r>
    </w:p>
    <w:p w:rsidR="00C52737" w:rsidRPr="00C52737" w:rsidRDefault="00C52737" w:rsidP="00C52737">
      <w:pPr>
        <w:numPr>
          <w:ilvl w:val="0"/>
          <w:numId w:val="27"/>
        </w:numPr>
        <w:suppressAutoHyphens/>
        <w:spacing w:before="120"/>
        <w:ind w:left="284"/>
        <w:jc w:val="both"/>
      </w:pPr>
      <w:r w:rsidRPr="00C52737">
        <w:t>O vzniku a ukončení okolností vyšší moci se budou smluvní strany písemně informovat do pěti dnů po vzniku okolností vyšší moci, přičemž ta smluvní strana, která se odvolává na vyšší moc, je povinna na požádání předložit hodnověrný důkaz o této skutečnosti, případně umožnit druhé straně osobně se přesvědčit o vzniku vyšší moci. Nastanou-li okolnosti vyšší moci, prodlužuje se doba plnění o dobu, po kterou budou okolnosti vyšší moci působit.</w:t>
      </w:r>
    </w:p>
    <w:p w:rsidR="00C52737" w:rsidRDefault="00C52737" w:rsidP="00C52737">
      <w:pPr>
        <w:numPr>
          <w:ilvl w:val="0"/>
          <w:numId w:val="27"/>
        </w:numPr>
        <w:suppressAutoHyphens/>
        <w:spacing w:before="120"/>
        <w:ind w:left="284"/>
        <w:jc w:val="both"/>
      </w:pPr>
      <w:r w:rsidRPr="00C52737">
        <w:t xml:space="preserve">Žádná </w:t>
      </w:r>
      <w:bookmarkStart w:id="16" w:name="_DV_C307"/>
      <w:r w:rsidRPr="00C52737">
        <w:t>smluvní</w:t>
      </w:r>
      <w:bookmarkStart w:id="17" w:name="_DV_M343"/>
      <w:bookmarkEnd w:id="16"/>
      <w:bookmarkEnd w:id="17"/>
      <w:r w:rsidRPr="00C52737">
        <w:t xml:space="preserve"> strana není odpovědná za prodlení se splněním svého závazku v případě, že i druhá </w:t>
      </w:r>
      <w:bookmarkStart w:id="18" w:name="_DV_C309"/>
      <w:r w:rsidRPr="00C52737">
        <w:t>smluvní</w:t>
      </w:r>
      <w:bookmarkStart w:id="19" w:name="_DV_M344"/>
      <w:bookmarkEnd w:id="18"/>
      <w:bookmarkEnd w:id="19"/>
      <w:r w:rsidRPr="00C52737">
        <w:t xml:space="preserve"> strana je v prodlení se splněním svého </w:t>
      </w:r>
      <w:proofErr w:type="spellStart"/>
      <w:r w:rsidRPr="00C52737">
        <w:t>synallagmatického</w:t>
      </w:r>
      <w:proofErr w:type="spellEnd"/>
      <w:r w:rsidRPr="00C52737">
        <w:t xml:space="preserve"> závazku.</w:t>
      </w:r>
    </w:p>
    <w:p w:rsidR="0084035F" w:rsidRPr="00C52737" w:rsidRDefault="0084035F" w:rsidP="0084035F">
      <w:pPr>
        <w:suppressAutoHyphens/>
        <w:spacing w:before="120"/>
        <w:ind w:left="284"/>
        <w:jc w:val="both"/>
      </w:pPr>
    </w:p>
    <w:p w:rsidR="009B0820" w:rsidRPr="00FB375B" w:rsidRDefault="009B0820" w:rsidP="001211F5">
      <w:pPr>
        <w:pStyle w:val="Nadpis2"/>
        <w:spacing w:before="120"/>
        <w:jc w:val="center"/>
        <w:rPr>
          <w:rFonts w:cs="Courier New"/>
        </w:rPr>
      </w:pPr>
      <w:r w:rsidRPr="00FB375B">
        <w:rPr>
          <w:rFonts w:cs="Courier New"/>
        </w:rPr>
        <w:lastRenderedPageBreak/>
        <w:t>XI</w:t>
      </w:r>
      <w:r w:rsidR="007769F7">
        <w:rPr>
          <w:rFonts w:cs="Courier New"/>
        </w:rPr>
        <w:t>V</w:t>
      </w:r>
      <w:r w:rsidRPr="00FB375B">
        <w:rPr>
          <w:rFonts w:cs="Courier New"/>
        </w:rPr>
        <w:t>.</w:t>
      </w:r>
    </w:p>
    <w:p w:rsidR="009B0820" w:rsidRPr="00FB375B" w:rsidRDefault="009B0820" w:rsidP="00983F5C">
      <w:pPr>
        <w:pStyle w:val="Nzevlnku"/>
        <w:rPr>
          <w:szCs w:val="24"/>
        </w:rPr>
      </w:pPr>
      <w:r w:rsidRPr="00FB375B">
        <w:rPr>
          <w:szCs w:val="24"/>
        </w:rPr>
        <w:t>Pojištění</w:t>
      </w:r>
    </w:p>
    <w:p w:rsidR="00E11CBE" w:rsidRPr="000B62E1" w:rsidRDefault="00E11CBE" w:rsidP="00E11CBE">
      <w:pPr>
        <w:pStyle w:val="Nadpis2"/>
        <w:numPr>
          <w:ilvl w:val="1"/>
          <w:numId w:val="26"/>
        </w:numPr>
        <w:tabs>
          <w:tab w:val="num" w:pos="426"/>
        </w:tabs>
        <w:spacing w:before="120"/>
        <w:ind w:left="425" w:hanging="425"/>
        <w:jc w:val="both"/>
        <w:rPr>
          <w:b w:val="0"/>
          <w:szCs w:val="24"/>
          <w:lang w:eastAsia="x-none"/>
        </w:rPr>
      </w:pPr>
      <w:r w:rsidRPr="000B62E1">
        <w:rPr>
          <w:b w:val="0"/>
          <w:szCs w:val="24"/>
          <w:lang w:eastAsia="x-none"/>
        </w:rPr>
        <w:t>Zhotovitel je povinen mít pro případ odpovědnosti za škodu způsobenou porušením svých povinností podle této Smlouvy a/nebo v souvislosti s ní uzavřenou pojistnou smlouvu s renomovanou pojišťovnou na pojistné plnění v rozsahu nejméně 1</w:t>
      </w:r>
      <w:r w:rsidR="000F1499">
        <w:rPr>
          <w:b w:val="0"/>
          <w:szCs w:val="24"/>
          <w:lang w:eastAsia="x-none"/>
        </w:rPr>
        <w:t>0</w:t>
      </w:r>
      <w:r w:rsidR="001837FD">
        <w:rPr>
          <w:b w:val="0"/>
          <w:szCs w:val="24"/>
          <w:lang w:eastAsia="x-none"/>
        </w:rPr>
        <w:t xml:space="preserve"> </w:t>
      </w:r>
      <w:r w:rsidRPr="000B62E1">
        <w:rPr>
          <w:b w:val="0"/>
          <w:szCs w:val="24"/>
          <w:lang w:eastAsia="x-none"/>
        </w:rPr>
        <w:t xml:space="preserve">000 000,- Kč. Zhotovitel prohlašuje, že je ke dni uzavření této Smlouvy pojištěn pro případ vzniku jakékoliv újmy způsobené Objednateli nebo jiným třetím osobám v souvislosti s plněním této Smlouvy s tím, že pojištění je sjednáno na pojistné plnění nejméně ve výši uvedené v předchozí větě.  </w:t>
      </w:r>
    </w:p>
    <w:p w:rsidR="003B2FBE" w:rsidRPr="0084035F" w:rsidRDefault="00C52737" w:rsidP="00983F5C">
      <w:pPr>
        <w:pStyle w:val="Nadpis2"/>
        <w:numPr>
          <w:ilvl w:val="1"/>
          <w:numId w:val="26"/>
        </w:numPr>
        <w:tabs>
          <w:tab w:val="num" w:pos="426"/>
          <w:tab w:val="num" w:pos="709"/>
        </w:tabs>
        <w:spacing w:before="120"/>
        <w:ind w:left="425" w:hanging="425"/>
        <w:jc w:val="both"/>
        <w:rPr>
          <w:rFonts w:cs="Courier New"/>
        </w:rPr>
      </w:pPr>
      <w:r w:rsidRPr="008D51D7">
        <w:rPr>
          <w:b w:val="0"/>
          <w:szCs w:val="24"/>
          <w:lang w:eastAsia="x-none"/>
        </w:rPr>
        <w:t>Zhotovitel</w:t>
      </w:r>
      <w:r w:rsidRPr="008D51D7">
        <w:rPr>
          <w:b w:val="0"/>
          <w:szCs w:val="24"/>
          <w:lang w:val="x-none" w:eastAsia="x-none"/>
        </w:rPr>
        <w:t xml:space="preserve"> je povinen předložit kdykoliv po dobu trvání této smlouvy na žádost objednatele uzavřenou pojistnou smlouvu, pojistku nebo potvrzení příslušné pojišťovny, příp. potvrzení pojišťovacího zprostředkovatele (</w:t>
      </w:r>
      <w:proofErr w:type="spellStart"/>
      <w:r w:rsidRPr="008D51D7">
        <w:rPr>
          <w:b w:val="0"/>
          <w:szCs w:val="24"/>
          <w:lang w:val="x-none" w:eastAsia="x-none"/>
        </w:rPr>
        <w:t>insurance</w:t>
      </w:r>
      <w:proofErr w:type="spellEnd"/>
      <w:r w:rsidRPr="008D51D7">
        <w:rPr>
          <w:b w:val="0"/>
          <w:szCs w:val="24"/>
          <w:lang w:val="x-none" w:eastAsia="x-none"/>
        </w:rPr>
        <w:t xml:space="preserve"> broker), prokazující existenci pojištění v rozsahu požadovaném v předchozím odstavci. </w:t>
      </w:r>
      <w:r w:rsidR="00E11CBE" w:rsidRPr="008D51D7">
        <w:rPr>
          <w:b w:val="0"/>
          <w:szCs w:val="24"/>
          <w:lang w:eastAsia="x-none"/>
        </w:rPr>
        <w:t>Zhotovitel se zavazuje zajistit, že pojistná smlouva zůstane v tomto článku uvedeném rozsahu platná po celou dobu trvání této Smlouvy. V případě neplatnosti či nepředvídaného zániku takové pojistné smlouvy je Zhotovitel povinen uzavřít ve lhůtě 10 dnů novou pojistnou smlouvu za podmínek, které budou pro Objednatele alespoň stejně výhodné, jako pojistné podmínky a plnění podle neplatné nebo zaniklé pojistné smlouvy. Veškeré náklady Zhotovitele související s pojištěním dle tohoto článku jsou již zahrnuty v celkové ceně Díla.</w:t>
      </w:r>
    </w:p>
    <w:p w:rsidR="00C52737" w:rsidRPr="00C52737" w:rsidRDefault="00C52737" w:rsidP="00C03DE8">
      <w:pPr>
        <w:pStyle w:val="Nadpis3"/>
        <w:tabs>
          <w:tab w:val="left" w:pos="708"/>
        </w:tabs>
        <w:spacing w:before="360"/>
        <w:jc w:val="center"/>
        <w:rPr>
          <w:rFonts w:ascii="Times New Roman" w:hAnsi="Times New Roman" w:cs="Times New Roman"/>
          <w:color w:val="auto"/>
        </w:rPr>
      </w:pPr>
      <w:r w:rsidRPr="00C52737">
        <w:rPr>
          <w:rFonts w:ascii="Times New Roman" w:hAnsi="Times New Roman" w:cs="Times New Roman"/>
          <w:color w:val="auto"/>
        </w:rPr>
        <w:t xml:space="preserve">XV. </w:t>
      </w:r>
    </w:p>
    <w:p w:rsidR="0040290C" w:rsidRPr="00C45725" w:rsidRDefault="00C52737" w:rsidP="00C45725">
      <w:pPr>
        <w:pStyle w:val="Nadpis3"/>
        <w:tabs>
          <w:tab w:val="left" w:pos="708"/>
        </w:tabs>
        <w:spacing w:before="0"/>
        <w:jc w:val="center"/>
        <w:rPr>
          <w:rFonts w:ascii="Times New Roman" w:hAnsi="Times New Roman" w:cs="Times New Roman"/>
          <w:color w:val="auto"/>
        </w:rPr>
      </w:pPr>
      <w:r w:rsidRPr="00C52737">
        <w:rPr>
          <w:rFonts w:ascii="Times New Roman" w:hAnsi="Times New Roman" w:cs="Times New Roman"/>
          <w:color w:val="auto"/>
        </w:rPr>
        <w:t>Odstoupení</w:t>
      </w:r>
    </w:p>
    <w:p w:rsidR="00C52737" w:rsidRPr="00C52737" w:rsidRDefault="00C52737" w:rsidP="00391D71">
      <w:pPr>
        <w:pStyle w:val="Odstavecseseznamem"/>
        <w:numPr>
          <w:ilvl w:val="0"/>
          <w:numId w:val="29"/>
        </w:numPr>
        <w:suppressAutoHyphens/>
        <w:spacing w:before="120"/>
        <w:ind w:left="284" w:right="-1" w:hanging="283"/>
        <w:contextualSpacing w:val="0"/>
        <w:jc w:val="both"/>
      </w:pPr>
      <w:r w:rsidRPr="00C52737">
        <w:t>Objednatel má právo od této Smlouvy odstoupit v zákonem stanovených případech a dále v případě:</w:t>
      </w:r>
    </w:p>
    <w:p w:rsidR="00C52737" w:rsidRPr="00C52737" w:rsidRDefault="00C52737" w:rsidP="00391D71">
      <w:pPr>
        <w:numPr>
          <w:ilvl w:val="0"/>
          <w:numId w:val="30"/>
        </w:numPr>
        <w:suppressAutoHyphens/>
        <w:spacing w:before="60"/>
        <w:ind w:left="851" w:right="-1"/>
        <w:jc w:val="both"/>
      </w:pPr>
      <w:r w:rsidRPr="00C52737">
        <w:t>bude-li rozhodnuto o úpadku Zhotovitele</w:t>
      </w:r>
    </w:p>
    <w:p w:rsidR="00C52737" w:rsidRPr="00C52737" w:rsidRDefault="00C52737" w:rsidP="00391D71">
      <w:pPr>
        <w:numPr>
          <w:ilvl w:val="0"/>
          <w:numId w:val="30"/>
        </w:numPr>
        <w:suppressAutoHyphens/>
        <w:spacing w:before="60"/>
        <w:ind w:left="851" w:right="-1"/>
        <w:jc w:val="both"/>
      </w:pPr>
      <w:r w:rsidRPr="00C52737">
        <w:t>prodlení s povinností Zhotovitele dokončit etapu nebo Dílo dle této Smlouvy o více než 30 dní</w:t>
      </w:r>
    </w:p>
    <w:p w:rsidR="00C52737" w:rsidRPr="00C52737" w:rsidRDefault="00C52737" w:rsidP="00391D71">
      <w:pPr>
        <w:numPr>
          <w:ilvl w:val="0"/>
          <w:numId w:val="30"/>
        </w:numPr>
        <w:suppressAutoHyphens/>
        <w:spacing w:before="60"/>
        <w:ind w:left="851" w:right="-1"/>
        <w:jc w:val="both"/>
      </w:pPr>
      <w:r w:rsidRPr="00C52737">
        <w:t>nedodržování předepsané kvality Díla a dohodnutých podmínek s Objednateli přes písemné upozornění Objednatele, pokud Zhotovitel ani v přiměřené náhradní lhůtě, poskytnuté mu Objednatelem, takto zjištěné vady kvality a porušení dohodnutých podmínek neodstraní</w:t>
      </w:r>
    </w:p>
    <w:p w:rsidR="00C52737" w:rsidRPr="00C52737" w:rsidRDefault="00C52737" w:rsidP="00391D71">
      <w:pPr>
        <w:numPr>
          <w:ilvl w:val="0"/>
          <w:numId w:val="30"/>
        </w:numPr>
        <w:suppressAutoHyphens/>
        <w:spacing w:before="60"/>
        <w:ind w:left="851" w:right="-1"/>
        <w:jc w:val="both"/>
      </w:pPr>
      <w:r w:rsidRPr="00C52737">
        <w:t>nedodržování postupu provádění Díla dle této Smlouvy, pokud nebudou nedostatky odstraněny ani v přiměřené náhradní lhůtě stanovené Objednatelem v písemném upozornění</w:t>
      </w:r>
    </w:p>
    <w:p w:rsidR="00C52737" w:rsidRPr="00C52737" w:rsidRDefault="00C52737" w:rsidP="00391D71">
      <w:pPr>
        <w:numPr>
          <w:ilvl w:val="0"/>
          <w:numId w:val="30"/>
        </w:numPr>
        <w:suppressAutoHyphens/>
        <w:spacing w:before="60"/>
        <w:ind w:left="851" w:right="-1"/>
        <w:jc w:val="both"/>
      </w:pPr>
      <w:r w:rsidRPr="00C52737">
        <w:t>Zhotovitel vstoupí do likvidace</w:t>
      </w:r>
    </w:p>
    <w:p w:rsidR="00C52737" w:rsidRPr="00C52737" w:rsidRDefault="00C52737" w:rsidP="00391D71">
      <w:pPr>
        <w:numPr>
          <w:ilvl w:val="0"/>
          <w:numId w:val="30"/>
        </w:numPr>
        <w:suppressAutoHyphens/>
        <w:spacing w:before="60"/>
        <w:ind w:left="851" w:right="-1"/>
        <w:jc w:val="both"/>
      </w:pPr>
      <w:r w:rsidRPr="00C52737">
        <w:t>nastane vyšší moc uvedená v této Smlouvě a na dobu minimálně 30 dnů znemožní Zhotoviteli plnit závazky ze Smlouvy.</w:t>
      </w:r>
    </w:p>
    <w:p w:rsidR="00C52737" w:rsidRPr="00C52737" w:rsidRDefault="00C52737" w:rsidP="00391D71">
      <w:pPr>
        <w:numPr>
          <w:ilvl w:val="0"/>
          <w:numId w:val="29"/>
        </w:numPr>
        <w:suppressAutoHyphens/>
        <w:spacing w:before="120"/>
        <w:ind w:left="284" w:right="-1" w:hanging="283"/>
        <w:jc w:val="both"/>
      </w:pPr>
      <w:r w:rsidRPr="00C52737">
        <w:t>Zhotovitel je oprávněn od této Smlouvy odstoupit v případě:</w:t>
      </w:r>
    </w:p>
    <w:p w:rsidR="00C52737" w:rsidRPr="007B530F" w:rsidRDefault="00C52737" w:rsidP="00391D71">
      <w:pPr>
        <w:numPr>
          <w:ilvl w:val="0"/>
          <w:numId w:val="31"/>
        </w:numPr>
        <w:suppressAutoHyphens/>
        <w:spacing w:before="60"/>
        <w:ind w:left="851" w:right="-1"/>
        <w:jc w:val="both"/>
      </w:pPr>
      <w:r w:rsidRPr="007B530F">
        <w:t>bude-li rozhodnuto o úpadku Zhotovitele</w:t>
      </w:r>
    </w:p>
    <w:p w:rsidR="00C52737" w:rsidRPr="007B530F" w:rsidRDefault="00C52737" w:rsidP="00391D71">
      <w:pPr>
        <w:numPr>
          <w:ilvl w:val="0"/>
          <w:numId w:val="31"/>
        </w:numPr>
        <w:suppressAutoHyphens/>
        <w:spacing w:before="60"/>
        <w:ind w:left="851" w:right="-1"/>
        <w:jc w:val="both"/>
      </w:pPr>
      <w:r w:rsidRPr="007B530F">
        <w:t>prodlení Objednatele s platbou o více než 60 dnů</w:t>
      </w:r>
    </w:p>
    <w:p w:rsidR="00C52737" w:rsidRPr="00C52737" w:rsidRDefault="00C52737" w:rsidP="00391D71">
      <w:pPr>
        <w:numPr>
          <w:ilvl w:val="0"/>
          <w:numId w:val="31"/>
        </w:numPr>
        <w:suppressAutoHyphens/>
        <w:spacing w:before="60"/>
        <w:ind w:left="851" w:right="-1"/>
        <w:jc w:val="both"/>
      </w:pPr>
      <w:r w:rsidRPr="00C52737">
        <w:t>bude-li Zhotovitel nucen z důvodů na straně Objednatele přerušit práce na dobu delší než 5 měsíců</w:t>
      </w:r>
    </w:p>
    <w:p w:rsidR="00C52737" w:rsidRPr="00C52737" w:rsidRDefault="00C52737" w:rsidP="00391D71">
      <w:pPr>
        <w:numPr>
          <w:ilvl w:val="0"/>
          <w:numId w:val="31"/>
        </w:numPr>
        <w:suppressAutoHyphens/>
        <w:spacing w:before="60"/>
        <w:ind w:left="851" w:right="-1"/>
        <w:jc w:val="both"/>
      </w:pPr>
      <w:r w:rsidRPr="00C52737">
        <w:t>Objednatel vstoupí do likvidace</w:t>
      </w:r>
    </w:p>
    <w:p w:rsidR="00C52737" w:rsidRPr="00C52737" w:rsidRDefault="00C52737" w:rsidP="00391D71">
      <w:pPr>
        <w:numPr>
          <w:ilvl w:val="0"/>
          <w:numId w:val="31"/>
        </w:numPr>
        <w:suppressAutoHyphens/>
        <w:spacing w:before="60"/>
        <w:ind w:left="851" w:right="-1"/>
        <w:jc w:val="both"/>
      </w:pPr>
      <w:r w:rsidRPr="00C52737">
        <w:t>nastane vyšší moc uvedená v této Smlouvě a na dobu minimálně 90 dnů znemožní Objednateli plnit závazky ze Smlouvy.</w:t>
      </w:r>
    </w:p>
    <w:p w:rsidR="00C52737" w:rsidRPr="00C52737" w:rsidRDefault="00C52737" w:rsidP="00391D71">
      <w:pPr>
        <w:pStyle w:val="Odstavecseseznamem"/>
        <w:numPr>
          <w:ilvl w:val="0"/>
          <w:numId w:val="29"/>
        </w:numPr>
        <w:suppressAutoHyphens/>
        <w:spacing w:before="120"/>
        <w:ind w:left="284" w:right="-1" w:hanging="283"/>
        <w:contextualSpacing w:val="0"/>
        <w:jc w:val="both"/>
      </w:pPr>
      <w:r w:rsidRPr="00C52737">
        <w:t xml:space="preserve">Odstoupení od Smlouvy musí být provedeno písemně, jinak je neplatné. Odstoupení od Smlouvy musí být doručeno druhé straně. Smluvní strany se dohodly, že odstoupení od Smlouvy je druhé straně doručeno třetí den po odeslání (doporučeně) na adresu sídla strany, které je odstoupení </w:t>
      </w:r>
      <w:r w:rsidRPr="00C52737">
        <w:lastRenderedPageBreak/>
        <w:t>určeno. Za den odstoupení od Smlouvy se považuje den, kdy bylo písemné oznámení o odstoupení doručeno druhé smluvní straně.</w:t>
      </w:r>
    </w:p>
    <w:p w:rsidR="00C52737" w:rsidRPr="00C52737" w:rsidRDefault="00C52737" w:rsidP="00391D71">
      <w:pPr>
        <w:pStyle w:val="Odstavecseseznamem"/>
        <w:numPr>
          <w:ilvl w:val="0"/>
          <w:numId w:val="29"/>
        </w:numPr>
        <w:suppressAutoHyphens/>
        <w:spacing w:before="120"/>
        <w:ind w:left="284" w:right="-1" w:hanging="283"/>
        <w:contextualSpacing w:val="0"/>
        <w:jc w:val="both"/>
      </w:pPr>
      <w:r w:rsidRPr="00C52737">
        <w:t>Odstoupením od Smlouvy nejsou dotčena práva smluvních stran na úhradu splatné smluvní pokuty a na náhradu škody.</w:t>
      </w:r>
    </w:p>
    <w:p w:rsidR="00391D71" w:rsidRDefault="00C52737" w:rsidP="00391D71">
      <w:pPr>
        <w:pStyle w:val="Odstavecseseznamem"/>
        <w:numPr>
          <w:ilvl w:val="0"/>
          <w:numId w:val="29"/>
        </w:numPr>
        <w:suppressAutoHyphens/>
        <w:spacing w:before="120"/>
        <w:ind w:left="284" w:right="-233" w:hanging="283"/>
        <w:contextualSpacing w:val="0"/>
        <w:jc w:val="both"/>
      </w:pPr>
      <w:r w:rsidRPr="00C52737">
        <w:t>Odstoupení od této Smlouvy je vždy s účinky EX NUNC, tedy od okamžiku zániku Smlouvy.</w:t>
      </w:r>
    </w:p>
    <w:p w:rsidR="00391D71" w:rsidRDefault="00C52737" w:rsidP="00391D71">
      <w:pPr>
        <w:pStyle w:val="Odstavecseseznamem"/>
        <w:numPr>
          <w:ilvl w:val="0"/>
          <w:numId w:val="29"/>
        </w:numPr>
        <w:suppressAutoHyphens/>
        <w:spacing w:before="120"/>
        <w:ind w:left="284" w:right="-233" w:hanging="283"/>
        <w:contextualSpacing w:val="0"/>
        <w:jc w:val="both"/>
      </w:pPr>
      <w:r w:rsidRPr="00391D71">
        <w:t xml:space="preserve">Pokud není výše uvedeno jinak, v případě předčasného ukončení této Smlouvy se smluvní strany zavazují vypořádat svá vzájemná práva a povinnosti vyplývající z této Smlouvy do 60 dnů od jejího ukončení, přičemž jako podklad pro vypořádání slouží orientační ocenění dílčích částí Díla dle Nabídky. Pokud k vypořádání nedojde, pak vycházejíc z uvedeného principu provede ocenění Objednatel, přičemž na výsledek bude započtena již uhrazené splátky ceny Díla. Případný rozdíl tj. doplatek anebo přeplatek bude uhrazen anebo vrácen do 10 pracovních dnů od vypořádání resp. oznámení Objednatele. </w:t>
      </w:r>
    </w:p>
    <w:p w:rsidR="00391D71" w:rsidRDefault="00C52737" w:rsidP="00391D71">
      <w:pPr>
        <w:pStyle w:val="Odstavecseseznamem"/>
        <w:numPr>
          <w:ilvl w:val="0"/>
          <w:numId w:val="29"/>
        </w:numPr>
        <w:suppressAutoHyphens/>
        <w:spacing w:before="120"/>
        <w:ind w:left="284" w:right="-233" w:hanging="283"/>
        <w:contextualSpacing w:val="0"/>
        <w:jc w:val="both"/>
      </w:pPr>
      <w:r w:rsidRPr="00391D71">
        <w:t>Předčasné ukončení této Smlouvy nebude mít vliv na nároky Objednatele na odstranění případných vad Díla, na záruku za jakost Díla udělenou podle této Smlouvy ani na nárok na jakoukoli škodu či smluvní pokutu, které vznikly před ukončením nebo i po ukončení Smlouvy v důsledku plnění Zhotovitele. Předčasným ukončením této Smlouvy současně nejsou dotčena práva poskytnutá Zhotovitelem k autorskému dílu do okamžiku předčasného ukončení Smlouvy.</w:t>
      </w:r>
    </w:p>
    <w:p w:rsidR="0040290C" w:rsidRDefault="00C52737" w:rsidP="00C52737">
      <w:pPr>
        <w:pStyle w:val="Odstavecseseznamem"/>
        <w:numPr>
          <w:ilvl w:val="0"/>
          <w:numId w:val="29"/>
        </w:numPr>
        <w:suppressAutoHyphens/>
        <w:spacing w:before="120"/>
        <w:ind w:left="284" w:right="-233" w:hanging="283"/>
        <w:contextualSpacing w:val="0"/>
        <w:jc w:val="both"/>
      </w:pPr>
      <w:r w:rsidRPr="00C52737">
        <w:t>V případě odstoupení od Smlouvy z důvodu porušení povinnosti Zhotovitele má Objednatel nárok na smluvní pokutu ve výši zadrženého dle této Smlouvy do dne odstoupení od Smlouvy. Tuto smluvní pokutu je Objednatel oprávněn započíst bez dalšího proti případné pohledávce Zhotovitele. Smluvní pokutou není dotčen nárok na náhradu škody vzniklé Objednateli v celém rozsahu.</w:t>
      </w:r>
    </w:p>
    <w:p w:rsidR="00922FD2" w:rsidRDefault="00922FD2" w:rsidP="00922FD2">
      <w:pPr>
        <w:pStyle w:val="Odstavecseseznamem"/>
        <w:numPr>
          <w:ilvl w:val="0"/>
          <w:numId w:val="29"/>
        </w:numPr>
        <w:suppressAutoHyphens/>
        <w:spacing w:before="120"/>
        <w:ind w:left="284" w:right="-233" w:hanging="283"/>
        <w:contextualSpacing w:val="0"/>
        <w:jc w:val="both"/>
      </w:pPr>
      <w:r w:rsidRPr="009D4CF1">
        <w:t>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odstoupení od smlouvy.</w:t>
      </w:r>
    </w:p>
    <w:p w:rsidR="00C52737" w:rsidRPr="00C52737" w:rsidRDefault="00C52737" w:rsidP="001211F5">
      <w:pPr>
        <w:pStyle w:val="Nadpis3"/>
        <w:tabs>
          <w:tab w:val="left" w:pos="708"/>
        </w:tabs>
        <w:spacing w:before="360"/>
        <w:jc w:val="center"/>
        <w:rPr>
          <w:rFonts w:ascii="Times New Roman" w:hAnsi="Times New Roman" w:cs="Times New Roman"/>
          <w:color w:val="auto"/>
        </w:rPr>
      </w:pPr>
      <w:r w:rsidRPr="00C52737">
        <w:rPr>
          <w:rFonts w:ascii="Times New Roman" w:hAnsi="Times New Roman" w:cs="Times New Roman"/>
          <w:color w:val="auto"/>
        </w:rPr>
        <w:t xml:space="preserve">XVI. </w:t>
      </w:r>
    </w:p>
    <w:p w:rsidR="0040290C" w:rsidRPr="00C45725" w:rsidRDefault="00C52737" w:rsidP="00C45725">
      <w:pPr>
        <w:pStyle w:val="Nadpis3"/>
        <w:tabs>
          <w:tab w:val="left" w:pos="708"/>
        </w:tabs>
        <w:spacing w:before="0"/>
        <w:jc w:val="center"/>
        <w:rPr>
          <w:rFonts w:ascii="Times New Roman" w:hAnsi="Times New Roman" w:cs="Times New Roman"/>
          <w:color w:val="auto"/>
        </w:rPr>
      </w:pPr>
      <w:r w:rsidRPr="00C52737">
        <w:rPr>
          <w:rFonts w:ascii="Times New Roman" w:hAnsi="Times New Roman" w:cs="Times New Roman"/>
          <w:color w:val="auto"/>
        </w:rPr>
        <w:t>Společná a závěrečná ustanovení</w:t>
      </w:r>
    </w:p>
    <w:p w:rsidR="00C52737" w:rsidRPr="00C52737" w:rsidRDefault="00C52737" w:rsidP="00391D71">
      <w:pPr>
        <w:numPr>
          <w:ilvl w:val="0"/>
          <w:numId w:val="32"/>
        </w:numPr>
        <w:tabs>
          <w:tab w:val="clear" w:pos="0"/>
          <w:tab w:val="num" w:pos="426"/>
        </w:tabs>
        <w:suppressAutoHyphens/>
        <w:spacing w:before="240"/>
        <w:ind w:left="426" w:hanging="425"/>
        <w:jc w:val="both"/>
      </w:pPr>
      <w:r w:rsidRPr="00C52737">
        <w:t>Smluvní strany sjednávají právo Objednatele provést jednostranný zápočet vzájemných pohledávek, a to i v případě pohledávky nejisté nebo neurčité ve smyslu § 1987 odst. 2 občanského zákoníku.</w:t>
      </w:r>
    </w:p>
    <w:p w:rsidR="00C52737" w:rsidRPr="00C52737" w:rsidRDefault="00C52737" w:rsidP="00391D71">
      <w:pPr>
        <w:numPr>
          <w:ilvl w:val="0"/>
          <w:numId w:val="32"/>
        </w:numPr>
        <w:tabs>
          <w:tab w:val="clear" w:pos="0"/>
          <w:tab w:val="num" w:pos="426"/>
        </w:tabs>
        <w:suppressAutoHyphens/>
        <w:spacing w:before="120"/>
        <w:ind w:left="426" w:hanging="425"/>
        <w:jc w:val="both"/>
      </w:pPr>
      <w:r w:rsidRPr="00C52737">
        <w:rPr>
          <w:rStyle w:val="DeltaViewInsertion"/>
          <w:rFonts w:eastAsiaTheme="majorEastAsia"/>
          <w:color w:val="auto"/>
          <w:u w:val="none"/>
        </w:rPr>
        <w:t>Nestanoví-li dohoda smluvních stran jinak, tuto Smlouvu či jednotlivá práva či pohledávky z ní plynoucí Zhotovitel není oprávněn postoupit bez předchozího souhlasu Objednatele.</w:t>
      </w:r>
    </w:p>
    <w:p w:rsidR="00C52737" w:rsidRPr="00C52737" w:rsidRDefault="00C52737" w:rsidP="00391D71">
      <w:pPr>
        <w:numPr>
          <w:ilvl w:val="0"/>
          <w:numId w:val="32"/>
        </w:numPr>
        <w:tabs>
          <w:tab w:val="clear" w:pos="0"/>
          <w:tab w:val="num" w:pos="426"/>
        </w:tabs>
        <w:suppressAutoHyphens/>
        <w:spacing w:before="120"/>
        <w:ind w:left="426" w:hanging="425"/>
        <w:jc w:val="both"/>
      </w:pPr>
      <w:r w:rsidRPr="00C52737">
        <w:t>Stane-li se některé z ustanovení této Smlouvy neplatným nebo neúčinným, nemá tato skutečnost vliv na ostatní ustanovení této Smlouvy, která zůstávají platná nebo účinná. Smluvní strany se v tomto případě zavazují nahradit ustanovení neúčinné ustanovením účinným a ustanovení neplatné ustanovením platným, a to tak, aby nejlépe odpovídalo původně zamýšlenému obsahu a účelu ustanovení neúčinného nebo neplatného. Do doby nahrazení podle předchozí věty platí odpovídající úprava obecně závazných právních předpisů.</w:t>
      </w:r>
    </w:p>
    <w:p w:rsidR="00C52737" w:rsidRPr="00C52737" w:rsidRDefault="00C52737" w:rsidP="00391D71">
      <w:pPr>
        <w:pStyle w:val="Odstavecseseznamem"/>
        <w:widowControl w:val="0"/>
        <w:numPr>
          <w:ilvl w:val="0"/>
          <w:numId w:val="32"/>
        </w:numPr>
        <w:tabs>
          <w:tab w:val="num" w:pos="426"/>
        </w:tabs>
        <w:autoSpaceDE w:val="0"/>
        <w:autoSpaceDN w:val="0"/>
        <w:adjustRightInd w:val="0"/>
        <w:spacing w:before="120"/>
        <w:ind w:left="426" w:hanging="425"/>
        <w:contextualSpacing w:val="0"/>
        <w:jc w:val="both"/>
      </w:pPr>
      <w:r w:rsidRPr="00C52737">
        <w:t xml:space="preserve">Smluvní strany výslovně souhlasí s tím, aby tato Smlouva byla uvedena  v Centrální evidenci smluv Technické správy komunikací </w:t>
      </w:r>
      <w:proofErr w:type="spellStart"/>
      <w:r w:rsidRPr="00C52737">
        <w:t>hl.m</w:t>
      </w:r>
      <w:proofErr w:type="spellEnd"/>
      <w:r w:rsidRPr="00C52737">
        <w:t xml:space="preserve">. Prahy, a.s. (CES TSK) vedené Objednatelem, která je veřejně přístupná a která obsahuje údaje o smluvních stranách, předmětu Smlouvy, číselné označení této Smlouvy a datum jejího podpisu. Tímto není dotčena povinnost smluvní strany chránit své obchodní tajemství ve smyslu § 504 občanského zákoníku. </w:t>
      </w:r>
    </w:p>
    <w:p w:rsidR="00C52737" w:rsidRPr="00C52737" w:rsidRDefault="00C52737" w:rsidP="00391D71">
      <w:pPr>
        <w:pStyle w:val="Odstavecseseznamem"/>
        <w:widowControl w:val="0"/>
        <w:numPr>
          <w:ilvl w:val="0"/>
          <w:numId w:val="32"/>
        </w:numPr>
        <w:tabs>
          <w:tab w:val="num" w:pos="426"/>
        </w:tabs>
        <w:autoSpaceDE w:val="0"/>
        <w:autoSpaceDN w:val="0"/>
        <w:adjustRightInd w:val="0"/>
        <w:spacing w:before="120"/>
        <w:ind w:left="426" w:hanging="425"/>
        <w:contextualSpacing w:val="0"/>
        <w:jc w:val="both"/>
      </w:pPr>
      <w:r w:rsidRPr="00C52737">
        <w:lastRenderedPageBreak/>
        <w:t>Smluvní strany výslovně sjednávají, že uveřejnění této Smlouvy v registru smluv dle zákona č.340/2015 Sb., o zvláštních podmínkách účinnosti některých smluv, uveřejňování těchto smluv a o registru smluv (zákon o registru smluv),  zajistí Objednatel.</w:t>
      </w:r>
    </w:p>
    <w:p w:rsidR="00C52737" w:rsidRPr="00C52737" w:rsidRDefault="00C52737" w:rsidP="00391D71">
      <w:pPr>
        <w:pStyle w:val="Odstavecseseznamem"/>
        <w:widowControl w:val="0"/>
        <w:numPr>
          <w:ilvl w:val="0"/>
          <w:numId w:val="32"/>
        </w:numPr>
        <w:tabs>
          <w:tab w:val="num" w:pos="426"/>
        </w:tabs>
        <w:autoSpaceDE w:val="0"/>
        <w:autoSpaceDN w:val="0"/>
        <w:adjustRightInd w:val="0"/>
        <w:spacing w:before="120"/>
        <w:ind w:left="426" w:hanging="425"/>
        <w:contextualSpacing w:val="0"/>
        <w:jc w:val="both"/>
      </w:pPr>
      <w:r w:rsidRPr="00C52737">
        <w:t>Změny této Smlouvy mohou být realizovány pouze formou písemných dodatků podepsaných oprávněnými zástupci obou Smluvních stran a dle pravidel zák. č. 134/2016 Sb., o zadávání veřejných zakázek. Faktická změna předmětu Díla nemá, bez uzavření dodatku, vliv na cenu ani termín provedení Díla.</w:t>
      </w:r>
    </w:p>
    <w:p w:rsidR="00C52737" w:rsidRPr="00C52737" w:rsidRDefault="00C52737" w:rsidP="00391D71">
      <w:pPr>
        <w:pStyle w:val="Odstavecseseznamem"/>
        <w:widowControl w:val="0"/>
        <w:numPr>
          <w:ilvl w:val="0"/>
          <w:numId w:val="32"/>
        </w:numPr>
        <w:tabs>
          <w:tab w:val="num" w:pos="426"/>
        </w:tabs>
        <w:autoSpaceDE w:val="0"/>
        <w:autoSpaceDN w:val="0"/>
        <w:adjustRightInd w:val="0"/>
        <w:spacing w:before="120"/>
        <w:ind w:left="426" w:hanging="425"/>
        <w:contextualSpacing w:val="0"/>
        <w:jc w:val="both"/>
      </w:pPr>
      <w:r w:rsidRPr="00C52737">
        <w:t>Zhotovitel i Objednatel výslovně přebírá nebezpečí změny okolností.</w:t>
      </w:r>
    </w:p>
    <w:p w:rsidR="00C52737" w:rsidRPr="00C52737" w:rsidRDefault="00C52737" w:rsidP="00391D71">
      <w:pPr>
        <w:pStyle w:val="Odstavecseseznamem"/>
        <w:widowControl w:val="0"/>
        <w:numPr>
          <w:ilvl w:val="0"/>
          <w:numId w:val="32"/>
        </w:numPr>
        <w:tabs>
          <w:tab w:val="num" w:pos="426"/>
        </w:tabs>
        <w:autoSpaceDE w:val="0"/>
        <w:autoSpaceDN w:val="0"/>
        <w:adjustRightInd w:val="0"/>
        <w:spacing w:before="120"/>
        <w:ind w:left="426" w:hanging="425"/>
        <w:contextualSpacing w:val="0"/>
        <w:jc w:val="both"/>
      </w:pPr>
      <w:r w:rsidRPr="00C52737">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C52737">
        <w:t>Criminal</w:t>
      </w:r>
      <w:proofErr w:type="spellEnd"/>
      <w:r w:rsidRPr="00C52737">
        <w:t xml:space="preserve"> </w:t>
      </w:r>
      <w:proofErr w:type="spellStart"/>
      <w:r w:rsidRPr="00C52737">
        <w:t>compliance</w:t>
      </w:r>
      <w:proofErr w:type="spellEnd"/>
      <w:r w:rsidRPr="00C52737">
        <w:t xml:space="preserve"> programu Technické správy komunikací hl. m. Prahy, a.s. (dále jen „CCP“), </w:t>
      </w:r>
      <w:r w:rsidR="00977159">
        <w:t xml:space="preserve">které jsou zveřejněny na webových stránkách Objednatele, </w:t>
      </w:r>
      <w:r w:rsidRPr="00C52737">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rsidR="00C52737" w:rsidRPr="00C52737" w:rsidRDefault="00C52737" w:rsidP="00391D71">
      <w:pPr>
        <w:pStyle w:val="Odstavecseseznamem"/>
        <w:widowControl w:val="0"/>
        <w:numPr>
          <w:ilvl w:val="0"/>
          <w:numId w:val="32"/>
        </w:numPr>
        <w:tabs>
          <w:tab w:val="num" w:pos="426"/>
        </w:tabs>
        <w:autoSpaceDE w:val="0"/>
        <w:autoSpaceDN w:val="0"/>
        <w:adjustRightInd w:val="0"/>
        <w:spacing w:before="120"/>
        <w:ind w:left="426" w:hanging="425"/>
        <w:contextualSpacing w:val="0"/>
        <w:jc w:val="both"/>
      </w:pPr>
      <w:r w:rsidRPr="00C52737">
        <w:t>Práva a povinnosti smluvních stran vyplývající z této Smlouvy se řídí občanským zákoníkem a ostatními příslušnými právními předpisy českého právního řádu. Spor smluvních stran v souvislosti touto Smlouvou bude rozhodován věcně a místně příslušným obecným soudem České republiky.</w:t>
      </w:r>
    </w:p>
    <w:p w:rsidR="00C52737" w:rsidRPr="00C52737" w:rsidRDefault="00C52737" w:rsidP="00391D71">
      <w:pPr>
        <w:numPr>
          <w:ilvl w:val="0"/>
          <w:numId w:val="32"/>
        </w:numPr>
        <w:tabs>
          <w:tab w:val="clear" w:pos="0"/>
          <w:tab w:val="num" w:pos="426"/>
        </w:tabs>
        <w:suppressAutoHyphens/>
        <w:spacing w:before="120"/>
        <w:ind w:left="426" w:hanging="425"/>
        <w:jc w:val="both"/>
        <w:rPr>
          <w:kern w:val="24"/>
        </w:rPr>
      </w:pPr>
      <w:r w:rsidRPr="00C52737">
        <w:t xml:space="preserve">Tato Smlouva je vyhotovena ve 4 výtiscích, z nichž po dvou vyhotoveních obdrží každá ze </w:t>
      </w:r>
      <w:r w:rsidRPr="00C52737">
        <w:rPr>
          <w:kern w:val="24"/>
        </w:rPr>
        <w:t>smluvních stran.</w:t>
      </w:r>
    </w:p>
    <w:p w:rsidR="00C52737" w:rsidRDefault="00C52737" w:rsidP="00391D71">
      <w:pPr>
        <w:numPr>
          <w:ilvl w:val="0"/>
          <w:numId w:val="32"/>
        </w:numPr>
        <w:tabs>
          <w:tab w:val="clear" w:pos="0"/>
          <w:tab w:val="num" w:pos="426"/>
        </w:tabs>
        <w:suppressAutoHyphens/>
        <w:spacing w:before="120"/>
        <w:ind w:left="426" w:hanging="425"/>
        <w:jc w:val="both"/>
        <w:rPr>
          <w:kern w:val="24"/>
        </w:rPr>
      </w:pPr>
      <w:r w:rsidRPr="00C52737">
        <w:rPr>
          <w:kern w:val="24"/>
        </w:rPr>
        <w:t>Tato Smlouva v plném rozsahu nahrazuje ujednání stran ohledně předmětu plnění dle této Smlouvy, ke kterým došlo před jejím uzavřením.</w:t>
      </w:r>
    </w:p>
    <w:p w:rsidR="00DD2424" w:rsidRPr="00225335" w:rsidRDefault="000100E3" w:rsidP="00391D71">
      <w:pPr>
        <w:numPr>
          <w:ilvl w:val="0"/>
          <w:numId w:val="32"/>
        </w:numPr>
        <w:tabs>
          <w:tab w:val="clear" w:pos="0"/>
          <w:tab w:val="num" w:pos="426"/>
        </w:tabs>
        <w:suppressAutoHyphens/>
        <w:spacing w:before="120"/>
        <w:ind w:left="426" w:hanging="425"/>
        <w:jc w:val="both"/>
        <w:rPr>
          <w:kern w:val="24"/>
        </w:rPr>
      </w:pPr>
      <w:r>
        <w:rPr>
          <w:rFonts w:cs="Courier New"/>
        </w:rPr>
        <w:t>Tato smlouva nabývá platnosti dnem jejího podpisu oběma smluvními stranami a účinnosti dnem jejího zveřejnění v registru smluv.</w:t>
      </w:r>
    </w:p>
    <w:p w:rsidR="007B530F" w:rsidRPr="0081585E" w:rsidRDefault="00C52737" w:rsidP="0081585E">
      <w:pPr>
        <w:pStyle w:val="Odstavecseseznamem"/>
        <w:numPr>
          <w:ilvl w:val="0"/>
          <w:numId w:val="32"/>
        </w:numPr>
        <w:tabs>
          <w:tab w:val="clear" w:pos="0"/>
          <w:tab w:val="num" w:pos="426"/>
        </w:tabs>
        <w:suppressAutoHyphens/>
        <w:spacing w:before="120"/>
        <w:ind w:left="426" w:hanging="425"/>
        <w:contextualSpacing w:val="0"/>
        <w:rPr>
          <w:kern w:val="2"/>
        </w:rPr>
      </w:pPr>
      <w:r w:rsidRPr="00C52737">
        <w:rPr>
          <w:kern w:val="24"/>
        </w:rPr>
        <w:t>Nedílnou s</w:t>
      </w:r>
      <w:r w:rsidRPr="00C52737">
        <w:t>oučástí této Smlouvy j</w:t>
      </w:r>
      <w:r w:rsidR="0081585E">
        <w:t xml:space="preserve">e </w:t>
      </w:r>
      <w:r w:rsidRPr="00C52737">
        <w:t>následující příloh</w:t>
      </w:r>
      <w:r w:rsidR="0081585E">
        <w:t>a</w:t>
      </w:r>
      <w:r w:rsidRPr="00C52737">
        <w:t>:</w:t>
      </w:r>
    </w:p>
    <w:p w:rsidR="00391D71" w:rsidRPr="007B530F" w:rsidRDefault="007B530F" w:rsidP="0081585E">
      <w:pPr>
        <w:pStyle w:val="Odstavecseseznamem"/>
        <w:tabs>
          <w:tab w:val="num" w:pos="709"/>
        </w:tabs>
        <w:spacing w:before="120"/>
        <w:ind w:left="284"/>
        <w:contextualSpacing w:val="0"/>
        <w:jc w:val="both"/>
        <w:rPr>
          <w:kern w:val="24"/>
        </w:rPr>
      </w:pPr>
      <w:r>
        <w:rPr>
          <w:kern w:val="24"/>
        </w:rPr>
        <w:t xml:space="preserve">   </w:t>
      </w:r>
      <w:r w:rsidR="00391D71" w:rsidRPr="00391D71">
        <w:rPr>
          <w:kern w:val="24"/>
        </w:rPr>
        <w:t>Příloha č</w:t>
      </w:r>
      <w:r w:rsidR="00391D71" w:rsidRPr="007B530F">
        <w:rPr>
          <w:kern w:val="24"/>
        </w:rPr>
        <w:t xml:space="preserve">. 1  </w:t>
      </w:r>
      <w:r w:rsidRPr="007B530F">
        <w:rPr>
          <w:kern w:val="24"/>
        </w:rPr>
        <w:t xml:space="preserve">Podrobná specifikace ceny </w:t>
      </w:r>
    </w:p>
    <w:p w:rsidR="00391D71" w:rsidRPr="007B530F" w:rsidRDefault="00A2319B" w:rsidP="00391D71">
      <w:pPr>
        <w:pStyle w:val="Odstavecseseznamem"/>
        <w:tabs>
          <w:tab w:val="num" w:pos="709"/>
        </w:tabs>
        <w:spacing w:before="60"/>
        <w:ind w:left="284"/>
        <w:contextualSpacing w:val="0"/>
        <w:jc w:val="both"/>
        <w:rPr>
          <w:kern w:val="24"/>
        </w:rPr>
      </w:pPr>
      <w:r>
        <w:rPr>
          <w:kern w:val="24"/>
        </w:rPr>
        <w:t xml:space="preserve">   Příloha č. 2  Seznam poddodavatelů</w:t>
      </w:r>
      <w:r w:rsidR="00391D71" w:rsidRPr="007B530F">
        <w:rPr>
          <w:kern w:val="24"/>
        </w:rPr>
        <w:tab/>
        <w:t xml:space="preserve"> </w:t>
      </w:r>
    </w:p>
    <w:p w:rsidR="001127F2" w:rsidRDefault="001127F2" w:rsidP="007B530F">
      <w:pPr>
        <w:pStyle w:val="Odstavecseseznamem"/>
        <w:tabs>
          <w:tab w:val="num" w:pos="709"/>
        </w:tabs>
        <w:spacing w:before="60"/>
        <w:ind w:left="284"/>
        <w:contextualSpacing w:val="0"/>
        <w:jc w:val="both"/>
        <w:rPr>
          <w:rFonts w:cs="Courier New"/>
          <w:szCs w:val="20"/>
        </w:rPr>
      </w:pPr>
    </w:p>
    <w:p w:rsidR="004C6EBB" w:rsidRDefault="009B0820" w:rsidP="00596D1C">
      <w:pPr>
        <w:jc w:val="both"/>
      </w:pPr>
      <w:r>
        <w:t xml:space="preserve">V Praze dne   </w:t>
      </w:r>
    </w:p>
    <w:p w:rsidR="00391D71" w:rsidRDefault="00C45725" w:rsidP="00596D1C">
      <w:pPr>
        <w:jc w:val="both"/>
      </w:pPr>
      <w:r>
        <w:t xml:space="preserve">       </w:t>
      </w:r>
    </w:p>
    <w:p w:rsidR="001211F5" w:rsidRDefault="001211F5" w:rsidP="00596D1C">
      <w:pPr>
        <w:jc w:val="both"/>
      </w:pPr>
    </w:p>
    <w:p w:rsidR="0097386D" w:rsidRDefault="009B0820" w:rsidP="0097386D">
      <w:pPr>
        <w:rPr>
          <w:rFonts w:cs="Courier New"/>
          <w:b/>
        </w:rPr>
      </w:pPr>
      <w:r>
        <w:t> </w:t>
      </w:r>
      <w:r>
        <w:rPr>
          <w:rFonts w:cs="Courier New"/>
          <w:b/>
        </w:rPr>
        <w:t xml:space="preserve">          </w:t>
      </w:r>
      <w:r w:rsidR="0097386D">
        <w:rPr>
          <w:rFonts w:cs="Courier New"/>
          <w:b/>
        </w:rPr>
        <w:t xml:space="preserve">                     objednatel             </w:t>
      </w:r>
      <w:r w:rsidR="0097386D">
        <w:rPr>
          <w:rFonts w:cs="Courier New"/>
          <w:b/>
        </w:rPr>
        <w:tab/>
      </w:r>
      <w:r w:rsidR="0097386D">
        <w:rPr>
          <w:rFonts w:cs="Courier New"/>
          <w:b/>
        </w:rPr>
        <w:tab/>
      </w:r>
      <w:r w:rsidR="0097386D">
        <w:rPr>
          <w:rFonts w:cs="Courier New"/>
          <w:b/>
        </w:rPr>
        <w:tab/>
        <w:t xml:space="preserve">                 zhotovitel</w:t>
      </w:r>
    </w:p>
    <w:p w:rsidR="0097386D" w:rsidRDefault="0097386D" w:rsidP="0097386D">
      <w:pPr>
        <w:rPr>
          <w:rFonts w:cs="Courier New"/>
          <w:b/>
        </w:rPr>
      </w:pPr>
      <w:r>
        <w:rPr>
          <w:rFonts w:cs="Courier New"/>
          <w:b/>
        </w:rPr>
        <w:t xml:space="preserve">Technická správa komunikací  hl. m. Prahy, a.s.        </w:t>
      </w:r>
    </w:p>
    <w:p w:rsidR="009B0820" w:rsidRDefault="009B0820" w:rsidP="005670E3">
      <w:pPr>
        <w:ind w:left="283"/>
        <w:rPr>
          <w:rFonts w:cs="Courier New"/>
          <w:b/>
        </w:rPr>
      </w:pPr>
    </w:p>
    <w:p w:rsidR="001211F5" w:rsidRDefault="001211F5" w:rsidP="00E97471">
      <w:pPr>
        <w:rPr>
          <w:rFonts w:cs="Courier New"/>
          <w:b/>
        </w:rPr>
      </w:pPr>
    </w:p>
    <w:p w:rsidR="009B0820" w:rsidRDefault="00F91CA1" w:rsidP="00E97471">
      <w:pPr>
        <w:rPr>
          <w:rFonts w:cs="Courier New"/>
          <w:b/>
        </w:rPr>
      </w:pPr>
      <w:r>
        <w:rPr>
          <w:rFonts w:cs="Courier New"/>
          <w:b/>
        </w:rPr>
        <w:t xml:space="preserve">     </w:t>
      </w:r>
      <w:r w:rsidR="00C03DE8">
        <w:rPr>
          <w:rFonts w:cs="Courier New"/>
          <w:b/>
        </w:rPr>
        <w:t xml:space="preserve">       .</w:t>
      </w:r>
      <w:r w:rsidR="009B0820">
        <w:rPr>
          <w:rFonts w:cs="Courier New"/>
          <w:b/>
        </w:rPr>
        <w:t>…………………</w:t>
      </w:r>
      <w:r w:rsidR="00C03DE8">
        <w:rPr>
          <w:rFonts w:cs="Courier New"/>
          <w:b/>
        </w:rPr>
        <w:t>….</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7386D">
        <w:rPr>
          <w:rFonts w:cs="Courier New"/>
          <w:b/>
        </w:rPr>
        <w:t xml:space="preserve">   </w:t>
      </w:r>
      <w:r w:rsidR="009B0820">
        <w:rPr>
          <w:rFonts w:cs="Courier New"/>
          <w:b/>
        </w:rPr>
        <w:t xml:space="preserve">…………………………….   </w:t>
      </w:r>
    </w:p>
    <w:p w:rsidR="00C03DE8" w:rsidRDefault="00C03DE8" w:rsidP="00E97471">
      <w:pPr>
        <w:rPr>
          <w:rFonts w:cs="Courier New"/>
          <w:b/>
        </w:rPr>
      </w:pPr>
    </w:p>
    <w:p w:rsidR="00C03DE8" w:rsidRDefault="00C03DE8" w:rsidP="00E97471">
      <w:pPr>
        <w:rPr>
          <w:rFonts w:cs="Courier New"/>
          <w:b/>
        </w:rPr>
      </w:pPr>
    </w:p>
    <w:p w:rsidR="002B7AC7" w:rsidRDefault="002B7AC7" w:rsidP="00E97471">
      <w:pPr>
        <w:rPr>
          <w:rFonts w:cs="Courier New"/>
          <w:b/>
        </w:rPr>
      </w:pPr>
      <w:r>
        <w:rPr>
          <w:rFonts w:cs="Courier New"/>
          <w:b/>
        </w:rPr>
        <w:tab/>
        <w:t>…………………………………</w:t>
      </w:r>
    </w:p>
    <w:sectPr w:rsidR="002B7AC7" w:rsidSect="00956FD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6C" w:rsidRDefault="0052626C">
      <w:r>
        <w:separator/>
      </w:r>
    </w:p>
  </w:endnote>
  <w:endnote w:type="continuationSeparator" w:id="0">
    <w:p w:rsidR="0052626C" w:rsidRDefault="0052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C2" w:rsidRDefault="005372C2">
    <w:pPr>
      <w:pStyle w:val="Zpat"/>
    </w:pPr>
    <w:r>
      <w:tab/>
      <w:t xml:space="preserve">- </w:t>
    </w:r>
    <w:r>
      <w:fldChar w:fldCharType="begin"/>
    </w:r>
    <w:r>
      <w:instrText xml:space="preserve"> PAGE </w:instrText>
    </w:r>
    <w:r>
      <w:fldChar w:fldCharType="separate"/>
    </w:r>
    <w:r w:rsidR="00827B28">
      <w:rPr>
        <w:noProof/>
      </w:rPr>
      <w:t>15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6C" w:rsidRDefault="0052626C">
      <w:r>
        <w:separator/>
      </w:r>
    </w:p>
  </w:footnote>
  <w:footnote w:type="continuationSeparator" w:id="0">
    <w:p w:rsidR="0052626C" w:rsidRDefault="0052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12" w:rsidRPr="009D3E12" w:rsidRDefault="009D3E12" w:rsidP="009D3E12">
    <w:pPr>
      <w:jc w:val="both"/>
    </w:pPr>
    <w:r w:rsidRPr="009D3E12">
      <w:t>Spořilovská - zakrytí, Praha 4, č. akce 999438 – DÚR, IČ ÚR, průzkumy a ostatní práce</w:t>
    </w:r>
  </w:p>
  <w:p w:rsidR="00D449C0" w:rsidRPr="009D3E12" w:rsidRDefault="00D449C0" w:rsidP="009D3E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3047158"/>
    <w:multiLevelType w:val="hybridMultilevel"/>
    <w:tmpl w:val="0A4A316A"/>
    <w:lvl w:ilvl="0" w:tplc="FFFFFFFF">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03521ECA"/>
    <w:multiLevelType w:val="multilevel"/>
    <w:tmpl w:val="03505DD4"/>
    <w:lvl w:ilvl="0">
      <w:start w:val="2"/>
      <w:numFmt w:val="decimal"/>
      <w:lvlText w:val="%1."/>
      <w:lvlJc w:val="left"/>
      <w:pPr>
        <w:tabs>
          <w:tab w:val="num" w:pos="360"/>
        </w:tabs>
        <w:ind w:left="360" w:hanging="360"/>
      </w:pPr>
      <w:rPr>
        <w:rFonts w:hint="default"/>
      </w:rPr>
    </w:lvl>
    <w:lvl w:ilvl="1">
      <w:start w:val="5"/>
      <w:numFmt w:val="lowerRoman"/>
      <w:lvlText w:val="%2."/>
      <w:lvlJc w:val="righ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9">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1">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105A7A09"/>
    <w:multiLevelType w:val="hybridMultilevel"/>
    <w:tmpl w:val="B2307B04"/>
    <w:lvl w:ilvl="0" w:tplc="56508F9A">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5">
    <w:nsid w:val="24465A0C"/>
    <w:multiLevelType w:val="hybridMultilevel"/>
    <w:tmpl w:val="A528636C"/>
    <w:lvl w:ilvl="0" w:tplc="7128AAA6">
      <w:start w:val="1"/>
      <w:numFmt w:val="lowerRoman"/>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nsid w:val="24BC0B97"/>
    <w:multiLevelType w:val="multilevel"/>
    <w:tmpl w:val="5E80D114"/>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7">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2B9B1D05"/>
    <w:multiLevelType w:val="multilevel"/>
    <w:tmpl w:val="64BE5E34"/>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3BE3C21"/>
    <w:multiLevelType w:val="hybridMultilevel"/>
    <w:tmpl w:val="0FFA302C"/>
    <w:lvl w:ilvl="0" w:tplc="84F65E6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44B6637"/>
    <w:multiLevelType w:val="hybridMultilevel"/>
    <w:tmpl w:val="61F2F666"/>
    <w:lvl w:ilvl="0" w:tplc="1D828C8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nsid w:val="34AA1040"/>
    <w:multiLevelType w:val="multilevel"/>
    <w:tmpl w:val="297E3358"/>
    <w:lvl w:ilvl="0">
      <w:start w:val="1"/>
      <w:numFmt w:val="bullet"/>
      <w:lvlText w:val=""/>
      <w:lvlJc w:val="left"/>
      <w:pPr>
        <w:ind w:left="1068" w:hanging="360"/>
      </w:pPr>
      <w:rPr>
        <w:rFonts w:ascii="Wingdings" w:hAnsi="Wingdings" w:hint="default"/>
      </w:rPr>
    </w:lvl>
    <w:lvl w:ilvl="1">
      <w:start w:val="1"/>
      <w:numFmt w:val="decimal"/>
      <w:isLgl/>
      <w:lvlText w:val="%1.%2."/>
      <w:lvlJc w:val="left"/>
      <w:pPr>
        <w:ind w:left="1068" w:hanging="360"/>
      </w:pPr>
      <w:rPr>
        <w:u w:val="single"/>
      </w:rPr>
    </w:lvl>
    <w:lvl w:ilvl="2">
      <w:start w:val="1"/>
      <w:numFmt w:val="decimal"/>
      <w:isLgl/>
      <w:lvlText w:val="%1.%2.%3."/>
      <w:lvlJc w:val="left"/>
      <w:pPr>
        <w:ind w:left="1428" w:hanging="720"/>
      </w:pPr>
      <w:rPr>
        <w:u w:val="single"/>
      </w:rPr>
    </w:lvl>
    <w:lvl w:ilvl="3">
      <w:start w:val="1"/>
      <w:numFmt w:val="decimal"/>
      <w:isLgl/>
      <w:lvlText w:val="%1.%2.%3.%4."/>
      <w:lvlJc w:val="left"/>
      <w:pPr>
        <w:ind w:left="1428" w:hanging="720"/>
      </w:pPr>
      <w:rPr>
        <w:u w:val="single"/>
      </w:rPr>
    </w:lvl>
    <w:lvl w:ilvl="4">
      <w:start w:val="1"/>
      <w:numFmt w:val="decimal"/>
      <w:isLgl/>
      <w:lvlText w:val="%1.%2.%3.%4.%5."/>
      <w:lvlJc w:val="left"/>
      <w:pPr>
        <w:ind w:left="1788" w:hanging="1080"/>
      </w:pPr>
      <w:rPr>
        <w:u w:val="single"/>
      </w:rPr>
    </w:lvl>
    <w:lvl w:ilvl="5">
      <w:start w:val="1"/>
      <w:numFmt w:val="decimal"/>
      <w:isLgl/>
      <w:lvlText w:val="%1.%2.%3.%4.%5.%6."/>
      <w:lvlJc w:val="left"/>
      <w:pPr>
        <w:ind w:left="1788" w:hanging="1080"/>
      </w:pPr>
      <w:rPr>
        <w:u w:val="single"/>
      </w:rPr>
    </w:lvl>
    <w:lvl w:ilvl="6">
      <w:start w:val="1"/>
      <w:numFmt w:val="decimal"/>
      <w:isLgl/>
      <w:lvlText w:val="%1.%2.%3.%4.%5.%6.%7."/>
      <w:lvlJc w:val="left"/>
      <w:pPr>
        <w:ind w:left="2148" w:hanging="1440"/>
      </w:pPr>
      <w:rPr>
        <w:u w:val="single"/>
      </w:rPr>
    </w:lvl>
    <w:lvl w:ilvl="7">
      <w:start w:val="1"/>
      <w:numFmt w:val="decimal"/>
      <w:isLgl/>
      <w:lvlText w:val="%1.%2.%3.%4.%5.%6.%7.%8."/>
      <w:lvlJc w:val="left"/>
      <w:pPr>
        <w:ind w:left="2148" w:hanging="1440"/>
      </w:pPr>
      <w:rPr>
        <w:u w:val="single"/>
      </w:rPr>
    </w:lvl>
    <w:lvl w:ilvl="8">
      <w:start w:val="1"/>
      <w:numFmt w:val="decimal"/>
      <w:isLgl/>
      <w:lvlText w:val="%1.%2.%3.%4.%5.%6.%7.%8.%9."/>
      <w:lvlJc w:val="left"/>
      <w:pPr>
        <w:ind w:left="2508" w:hanging="1800"/>
      </w:pPr>
      <w:rPr>
        <w:u w:val="single"/>
      </w:rPr>
    </w:lvl>
  </w:abstractNum>
  <w:abstractNum w:abstractNumId="2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84A3C55"/>
    <w:multiLevelType w:val="hybridMultilevel"/>
    <w:tmpl w:val="8FC86A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3ED8216F"/>
    <w:multiLevelType w:val="multilevel"/>
    <w:tmpl w:val="64BE5E34"/>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F1F36F2"/>
    <w:multiLevelType w:val="hybridMultilevel"/>
    <w:tmpl w:val="1786DFD8"/>
    <w:lvl w:ilvl="0" w:tplc="7C6CBCD6">
      <w:start w:val="9"/>
      <w:numFmt w:val="bullet"/>
      <w:lvlText w:val="-"/>
      <w:lvlJc w:val="left"/>
      <w:pPr>
        <w:ind w:left="1316" w:hanging="360"/>
      </w:pPr>
      <w:rPr>
        <w:rFonts w:ascii="Times New Roman" w:eastAsia="Calibri" w:hAnsi="Times New Roman" w:cs="Times New Roman" w:hint="default"/>
        <w:b w:val="0"/>
        <w:i w:val="0"/>
      </w:rPr>
    </w:lvl>
    <w:lvl w:ilvl="1" w:tplc="04050003">
      <w:start w:val="1"/>
      <w:numFmt w:val="bullet"/>
      <w:lvlText w:val="o"/>
      <w:lvlJc w:val="left"/>
      <w:pPr>
        <w:ind w:left="2036" w:hanging="360"/>
      </w:pPr>
      <w:rPr>
        <w:rFonts w:ascii="Courier New" w:hAnsi="Courier New" w:cs="Courier New" w:hint="default"/>
      </w:rPr>
    </w:lvl>
    <w:lvl w:ilvl="2" w:tplc="04050005">
      <w:start w:val="1"/>
      <w:numFmt w:val="bullet"/>
      <w:lvlText w:val=""/>
      <w:lvlJc w:val="left"/>
      <w:pPr>
        <w:ind w:left="2756" w:hanging="360"/>
      </w:pPr>
      <w:rPr>
        <w:rFonts w:ascii="Wingdings" w:hAnsi="Wingdings" w:hint="default"/>
      </w:rPr>
    </w:lvl>
    <w:lvl w:ilvl="3" w:tplc="04050001">
      <w:start w:val="1"/>
      <w:numFmt w:val="bullet"/>
      <w:lvlText w:val=""/>
      <w:lvlJc w:val="left"/>
      <w:pPr>
        <w:ind w:left="3476" w:hanging="360"/>
      </w:pPr>
      <w:rPr>
        <w:rFonts w:ascii="Symbol" w:hAnsi="Symbol" w:hint="default"/>
      </w:rPr>
    </w:lvl>
    <w:lvl w:ilvl="4" w:tplc="04050003">
      <w:start w:val="1"/>
      <w:numFmt w:val="bullet"/>
      <w:lvlText w:val="o"/>
      <w:lvlJc w:val="left"/>
      <w:pPr>
        <w:ind w:left="4196" w:hanging="360"/>
      </w:pPr>
      <w:rPr>
        <w:rFonts w:ascii="Courier New" w:hAnsi="Courier New" w:cs="Courier New" w:hint="default"/>
      </w:rPr>
    </w:lvl>
    <w:lvl w:ilvl="5" w:tplc="04050005">
      <w:start w:val="1"/>
      <w:numFmt w:val="bullet"/>
      <w:lvlText w:val=""/>
      <w:lvlJc w:val="left"/>
      <w:pPr>
        <w:ind w:left="4916" w:hanging="360"/>
      </w:pPr>
      <w:rPr>
        <w:rFonts w:ascii="Wingdings" w:hAnsi="Wingdings" w:hint="default"/>
      </w:rPr>
    </w:lvl>
    <w:lvl w:ilvl="6" w:tplc="04050001">
      <w:start w:val="1"/>
      <w:numFmt w:val="bullet"/>
      <w:lvlText w:val=""/>
      <w:lvlJc w:val="left"/>
      <w:pPr>
        <w:ind w:left="5636" w:hanging="360"/>
      </w:pPr>
      <w:rPr>
        <w:rFonts w:ascii="Symbol" w:hAnsi="Symbol" w:hint="default"/>
      </w:rPr>
    </w:lvl>
    <w:lvl w:ilvl="7" w:tplc="04050003">
      <w:start w:val="1"/>
      <w:numFmt w:val="bullet"/>
      <w:lvlText w:val="o"/>
      <w:lvlJc w:val="left"/>
      <w:pPr>
        <w:ind w:left="6356" w:hanging="360"/>
      </w:pPr>
      <w:rPr>
        <w:rFonts w:ascii="Courier New" w:hAnsi="Courier New" w:cs="Courier New" w:hint="default"/>
      </w:rPr>
    </w:lvl>
    <w:lvl w:ilvl="8" w:tplc="04050005">
      <w:start w:val="1"/>
      <w:numFmt w:val="bullet"/>
      <w:lvlText w:val=""/>
      <w:lvlJc w:val="left"/>
      <w:pPr>
        <w:ind w:left="7076" w:hanging="360"/>
      </w:pPr>
      <w:rPr>
        <w:rFonts w:ascii="Wingdings" w:hAnsi="Wingdings" w:hint="default"/>
      </w:rPr>
    </w:lvl>
  </w:abstractNum>
  <w:abstractNum w:abstractNumId="2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B205DCD"/>
    <w:multiLevelType w:val="multilevel"/>
    <w:tmpl w:val="7ED05CCE"/>
    <w:lvl w:ilvl="0">
      <w:start w:val="1"/>
      <w:numFmt w:val="lowerRoman"/>
      <w:lvlText w:val="%1)"/>
      <w:lvlJc w:val="right"/>
      <w:pPr>
        <w:tabs>
          <w:tab w:val="num" w:pos="2700"/>
        </w:tabs>
        <w:ind w:left="2700" w:hanging="360"/>
      </w:pPr>
      <w:rPr>
        <w:b/>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30">
    <w:nsid w:val="4E170697"/>
    <w:multiLevelType w:val="hybridMultilevel"/>
    <w:tmpl w:val="EAA8C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8B60DE9"/>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32">
    <w:nsid w:val="5AD02515"/>
    <w:multiLevelType w:val="multilevel"/>
    <w:tmpl w:val="AD4E39B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EA13FE"/>
    <w:multiLevelType w:val="multilevel"/>
    <w:tmpl w:val="B6B25F48"/>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D978F8"/>
    <w:multiLevelType w:val="multilevel"/>
    <w:tmpl w:val="14FC5D9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1AF417A"/>
    <w:multiLevelType w:val="hybridMultilevel"/>
    <w:tmpl w:val="2B9EAF0C"/>
    <w:lvl w:ilvl="0" w:tplc="04050001">
      <w:start w:val="1"/>
      <w:numFmt w:val="bullet"/>
      <w:lvlText w:val=""/>
      <w:lvlJc w:val="left"/>
      <w:pPr>
        <w:ind w:left="2070" w:hanging="360"/>
      </w:pPr>
      <w:rPr>
        <w:rFonts w:ascii="Symbol" w:hAnsi="Symbol" w:hint="default"/>
      </w:rPr>
    </w:lvl>
    <w:lvl w:ilvl="1" w:tplc="04050003" w:tentative="1">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36">
    <w:nsid w:val="659D1389"/>
    <w:multiLevelType w:val="multilevel"/>
    <w:tmpl w:val="2AF669EA"/>
    <w:lvl w:ilvl="0">
      <w:start w:val="1"/>
      <w:numFmt w:val="lowerLetter"/>
      <w:lvlText w:val="%1)"/>
      <w:lvlJc w:val="left"/>
      <w:pPr>
        <w:tabs>
          <w:tab w:val="num" w:pos="1248"/>
        </w:tabs>
        <w:ind w:left="1248" w:hanging="397"/>
      </w:pPr>
    </w:lvl>
    <w:lvl w:ilvl="1">
      <w:start w:val="1"/>
      <w:numFmt w:val="decimal"/>
      <w:lvlText w:val="13.%2."/>
      <w:lvlJc w:val="left"/>
      <w:pPr>
        <w:tabs>
          <w:tab w:val="num" w:pos="1704"/>
        </w:tabs>
        <w:ind w:left="1704" w:hanging="680"/>
      </w:pPr>
    </w:lvl>
    <w:lvl w:ilvl="2">
      <w:start w:val="1"/>
      <w:numFmt w:val="lowerRoman"/>
      <w:lvlText w:val="(%3)"/>
      <w:lvlJc w:val="left"/>
      <w:pPr>
        <w:tabs>
          <w:tab w:val="num" w:pos="2284"/>
        </w:tabs>
        <w:ind w:left="2284" w:hanging="360"/>
      </w:pPr>
    </w:lvl>
    <w:lvl w:ilvl="3">
      <w:start w:val="1"/>
      <w:numFmt w:val="decimal"/>
      <w:lvlText w:val="%4."/>
      <w:lvlJc w:val="left"/>
      <w:pPr>
        <w:tabs>
          <w:tab w:val="num" w:pos="2824"/>
        </w:tabs>
        <w:ind w:left="2824" w:hanging="360"/>
      </w:pPr>
    </w:lvl>
    <w:lvl w:ilvl="4">
      <w:start w:val="1"/>
      <w:numFmt w:val="lowerLetter"/>
      <w:lvlText w:val="%5."/>
      <w:lvlJc w:val="left"/>
      <w:pPr>
        <w:tabs>
          <w:tab w:val="num" w:pos="3544"/>
        </w:tabs>
        <w:ind w:left="3544" w:hanging="360"/>
      </w:pPr>
    </w:lvl>
    <w:lvl w:ilvl="5">
      <w:start w:val="1"/>
      <w:numFmt w:val="lowerRoman"/>
      <w:lvlText w:val="%6."/>
      <w:lvlJc w:val="left"/>
      <w:pPr>
        <w:tabs>
          <w:tab w:val="num" w:pos="4264"/>
        </w:tabs>
        <w:ind w:left="4264" w:hanging="180"/>
      </w:pPr>
    </w:lvl>
    <w:lvl w:ilvl="6">
      <w:start w:val="1"/>
      <w:numFmt w:val="decimal"/>
      <w:lvlText w:val="%7."/>
      <w:lvlJc w:val="left"/>
      <w:pPr>
        <w:tabs>
          <w:tab w:val="num" w:pos="4984"/>
        </w:tabs>
        <w:ind w:left="4984" w:hanging="360"/>
      </w:pPr>
    </w:lvl>
    <w:lvl w:ilvl="7">
      <w:start w:val="1"/>
      <w:numFmt w:val="lowerLetter"/>
      <w:lvlText w:val="%8."/>
      <w:lvlJc w:val="left"/>
      <w:pPr>
        <w:tabs>
          <w:tab w:val="num" w:pos="5704"/>
        </w:tabs>
        <w:ind w:left="5704" w:hanging="360"/>
      </w:pPr>
    </w:lvl>
    <w:lvl w:ilvl="8">
      <w:start w:val="1"/>
      <w:numFmt w:val="lowerRoman"/>
      <w:lvlText w:val="%9."/>
      <w:lvlJc w:val="left"/>
      <w:pPr>
        <w:tabs>
          <w:tab w:val="num" w:pos="6424"/>
        </w:tabs>
        <w:ind w:left="6424" w:hanging="180"/>
      </w:pPr>
    </w:lvl>
  </w:abstractNum>
  <w:abstractNum w:abstractNumId="37">
    <w:nsid w:val="687B769A"/>
    <w:multiLevelType w:val="multilevel"/>
    <w:tmpl w:val="7748A08C"/>
    <w:lvl w:ilvl="0">
      <w:start w:val="1"/>
      <w:numFmt w:val="lowerLetter"/>
      <w:lvlText w:val="%1)"/>
      <w:lvlJc w:val="left"/>
      <w:pPr>
        <w:tabs>
          <w:tab w:val="num" w:pos="1418"/>
        </w:tabs>
        <w:ind w:left="1418" w:hanging="397"/>
      </w:pPr>
    </w:lvl>
    <w:lvl w:ilvl="1">
      <w:start w:val="1"/>
      <w:numFmt w:val="decimal"/>
      <w:lvlText w:val="13.%2."/>
      <w:lvlJc w:val="left"/>
      <w:pPr>
        <w:tabs>
          <w:tab w:val="num" w:pos="1874"/>
        </w:tabs>
        <w:ind w:left="1874" w:hanging="680"/>
      </w:pPr>
    </w:lvl>
    <w:lvl w:ilvl="2">
      <w:start w:val="1"/>
      <w:numFmt w:val="lowerRoman"/>
      <w:lvlText w:val="(%3)"/>
      <w:lvlJc w:val="left"/>
      <w:pPr>
        <w:tabs>
          <w:tab w:val="num" w:pos="2454"/>
        </w:tabs>
        <w:ind w:left="2454" w:hanging="36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lef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left"/>
      <w:pPr>
        <w:tabs>
          <w:tab w:val="num" w:pos="6594"/>
        </w:tabs>
        <w:ind w:left="6594" w:hanging="180"/>
      </w:pPr>
    </w:lvl>
  </w:abstractNum>
  <w:abstractNum w:abstractNumId="38">
    <w:nsid w:val="6FF72DA7"/>
    <w:multiLevelType w:val="hybridMultilevel"/>
    <w:tmpl w:val="29040AAE"/>
    <w:lvl w:ilvl="0" w:tplc="FFFFFFFF">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0">
    <w:nsid w:val="746C2AD7"/>
    <w:multiLevelType w:val="hybridMultilevel"/>
    <w:tmpl w:val="AC34B3C0"/>
    <w:lvl w:ilvl="0" w:tplc="F09E84CA">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1">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CF62B73"/>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num w:numId="1">
    <w:abstractNumId w:val="8"/>
  </w:num>
  <w:num w:numId="2">
    <w:abstractNumId w:val="13"/>
  </w:num>
  <w:num w:numId="3">
    <w:abstractNumId w:val="10"/>
  </w:num>
  <w:num w:numId="4">
    <w:abstractNumId w:val="22"/>
  </w:num>
  <w:num w:numId="5">
    <w:abstractNumId w:val="4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9"/>
  </w:num>
  <w:num w:numId="9">
    <w:abstractNumId w:val="26"/>
  </w:num>
  <w:num w:numId="10">
    <w:abstractNumId w:val="28"/>
  </w:num>
  <w:num w:numId="11">
    <w:abstractNumId w:val="23"/>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lvlOverride w:ilvl="3"/>
    <w:lvlOverride w:ilvl="4"/>
    <w:lvlOverride w:ilvl="5"/>
    <w:lvlOverride w:ilvl="6"/>
    <w:lvlOverride w:ilvl="7"/>
    <w:lvlOverride w:ilvl="8"/>
  </w:num>
  <w:num w:numId="15">
    <w:abstractNumId w:val="5"/>
  </w:num>
  <w:num w:numId="16">
    <w:abstractNumId w:val="3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7"/>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27"/>
  </w:num>
  <w:num w:numId="43">
    <w:abstractNumId w:val="27"/>
  </w:num>
  <w:num w:numId="44">
    <w:abstractNumId w:val="21"/>
  </w:num>
  <w:num w:numId="45">
    <w:abstractNumId w:val="6"/>
  </w:num>
  <w:num w:numId="46">
    <w:abstractNumId w:val="38"/>
  </w:num>
  <w:num w:numId="4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2"/>
  </w:num>
  <w:num w:numId="50">
    <w:abstractNumId w:val="24"/>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D1B"/>
    <w:rsid w:val="0000398C"/>
    <w:rsid w:val="00004B7D"/>
    <w:rsid w:val="00005EC5"/>
    <w:rsid w:val="0000725D"/>
    <w:rsid w:val="000100E3"/>
    <w:rsid w:val="00015217"/>
    <w:rsid w:val="00026A10"/>
    <w:rsid w:val="00026CFA"/>
    <w:rsid w:val="00037CF9"/>
    <w:rsid w:val="00043A83"/>
    <w:rsid w:val="00046A6C"/>
    <w:rsid w:val="000471C8"/>
    <w:rsid w:val="00047975"/>
    <w:rsid w:val="000517F6"/>
    <w:rsid w:val="00052CAD"/>
    <w:rsid w:val="0006294C"/>
    <w:rsid w:val="000720E3"/>
    <w:rsid w:val="0007264D"/>
    <w:rsid w:val="00076815"/>
    <w:rsid w:val="00076CE1"/>
    <w:rsid w:val="0008297B"/>
    <w:rsid w:val="00085604"/>
    <w:rsid w:val="000872F5"/>
    <w:rsid w:val="0008755B"/>
    <w:rsid w:val="00092C62"/>
    <w:rsid w:val="00094627"/>
    <w:rsid w:val="000959D9"/>
    <w:rsid w:val="000A044A"/>
    <w:rsid w:val="000A15AE"/>
    <w:rsid w:val="000A2694"/>
    <w:rsid w:val="000B24AB"/>
    <w:rsid w:val="000B5D2D"/>
    <w:rsid w:val="000B62E1"/>
    <w:rsid w:val="000C3204"/>
    <w:rsid w:val="000C554E"/>
    <w:rsid w:val="000C6007"/>
    <w:rsid w:val="000D3C9F"/>
    <w:rsid w:val="000D54B6"/>
    <w:rsid w:val="000E2CC4"/>
    <w:rsid w:val="000F083F"/>
    <w:rsid w:val="000F1499"/>
    <w:rsid w:val="000F14B5"/>
    <w:rsid w:val="001021D4"/>
    <w:rsid w:val="001030FE"/>
    <w:rsid w:val="00111C7B"/>
    <w:rsid w:val="001127F2"/>
    <w:rsid w:val="001165FC"/>
    <w:rsid w:val="00116B9E"/>
    <w:rsid w:val="00117DEE"/>
    <w:rsid w:val="00120667"/>
    <w:rsid w:val="001211F5"/>
    <w:rsid w:val="00127A17"/>
    <w:rsid w:val="001303C4"/>
    <w:rsid w:val="001378AA"/>
    <w:rsid w:val="001403BD"/>
    <w:rsid w:val="001416DF"/>
    <w:rsid w:val="001466DC"/>
    <w:rsid w:val="001515B3"/>
    <w:rsid w:val="00154278"/>
    <w:rsid w:val="00160999"/>
    <w:rsid w:val="0016756F"/>
    <w:rsid w:val="00170761"/>
    <w:rsid w:val="001730F8"/>
    <w:rsid w:val="00174BCA"/>
    <w:rsid w:val="00175428"/>
    <w:rsid w:val="0017701D"/>
    <w:rsid w:val="00180DD5"/>
    <w:rsid w:val="0018220F"/>
    <w:rsid w:val="001837FD"/>
    <w:rsid w:val="00183B76"/>
    <w:rsid w:val="00187D20"/>
    <w:rsid w:val="001956CC"/>
    <w:rsid w:val="001A3D54"/>
    <w:rsid w:val="001B0B29"/>
    <w:rsid w:val="001B16DF"/>
    <w:rsid w:val="001B300D"/>
    <w:rsid w:val="001B3CA0"/>
    <w:rsid w:val="001C07C5"/>
    <w:rsid w:val="001D0FE1"/>
    <w:rsid w:val="001D3E32"/>
    <w:rsid w:val="001D4163"/>
    <w:rsid w:val="001E02CA"/>
    <w:rsid w:val="001E3802"/>
    <w:rsid w:val="001E599B"/>
    <w:rsid w:val="00202B99"/>
    <w:rsid w:val="00204472"/>
    <w:rsid w:val="00205BDB"/>
    <w:rsid w:val="0020656B"/>
    <w:rsid w:val="00210C58"/>
    <w:rsid w:val="00211CC2"/>
    <w:rsid w:val="00212EE8"/>
    <w:rsid w:val="00215E73"/>
    <w:rsid w:val="00216CBB"/>
    <w:rsid w:val="002203AC"/>
    <w:rsid w:val="002207EF"/>
    <w:rsid w:val="00224B80"/>
    <w:rsid w:val="00225335"/>
    <w:rsid w:val="00231975"/>
    <w:rsid w:val="002325EA"/>
    <w:rsid w:val="002326E8"/>
    <w:rsid w:val="0023607F"/>
    <w:rsid w:val="0024153D"/>
    <w:rsid w:val="00242BD5"/>
    <w:rsid w:val="00242ED7"/>
    <w:rsid w:val="00245315"/>
    <w:rsid w:val="00246D43"/>
    <w:rsid w:val="002473EF"/>
    <w:rsid w:val="002474EE"/>
    <w:rsid w:val="00250C27"/>
    <w:rsid w:val="00251C13"/>
    <w:rsid w:val="002553DB"/>
    <w:rsid w:val="00256CE1"/>
    <w:rsid w:val="002575E6"/>
    <w:rsid w:val="002615AF"/>
    <w:rsid w:val="00265B77"/>
    <w:rsid w:val="00265D3A"/>
    <w:rsid w:val="002670AA"/>
    <w:rsid w:val="002677A1"/>
    <w:rsid w:val="00273CE1"/>
    <w:rsid w:val="00275B79"/>
    <w:rsid w:val="00290DFE"/>
    <w:rsid w:val="0029606C"/>
    <w:rsid w:val="0029712A"/>
    <w:rsid w:val="002A1039"/>
    <w:rsid w:val="002B5A5E"/>
    <w:rsid w:val="002B6101"/>
    <w:rsid w:val="002B7AC7"/>
    <w:rsid w:val="002C0700"/>
    <w:rsid w:val="002C3CC7"/>
    <w:rsid w:val="002D0517"/>
    <w:rsid w:val="002D5AEF"/>
    <w:rsid w:val="002E0E15"/>
    <w:rsid w:val="002E3467"/>
    <w:rsid w:val="002E35A6"/>
    <w:rsid w:val="002F009B"/>
    <w:rsid w:val="002F6C66"/>
    <w:rsid w:val="002F7CA2"/>
    <w:rsid w:val="00300B60"/>
    <w:rsid w:val="0031171E"/>
    <w:rsid w:val="003119CD"/>
    <w:rsid w:val="00313553"/>
    <w:rsid w:val="00313556"/>
    <w:rsid w:val="003200F6"/>
    <w:rsid w:val="00322690"/>
    <w:rsid w:val="00322D2E"/>
    <w:rsid w:val="00331709"/>
    <w:rsid w:val="00335C95"/>
    <w:rsid w:val="00336E58"/>
    <w:rsid w:val="003451C0"/>
    <w:rsid w:val="003459F4"/>
    <w:rsid w:val="0034764D"/>
    <w:rsid w:val="0035036B"/>
    <w:rsid w:val="00354CCE"/>
    <w:rsid w:val="00357879"/>
    <w:rsid w:val="00363B3A"/>
    <w:rsid w:val="00371F26"/>
    <w:rsid w:val="003747FF"/>
    <w:rsid w:val="00375557"/>
    <w:rsid w:val="00385408"/>
    <w:rsid w:val="00391D71"/>
    <w:rsid w:val="003A0165"/>
    <w:rsid w:val="003A12AF"/>
    <w:rsid w:val="003A54CA"/>
    <w:rsid w:val="003A742F"/>
    <w:rsid w:val="003B1E81"/>
    <w:rsid w:val="003B2FBE"/>
    <w:rsid w:val="003B770C"/>
    <w:rsid w:val="003B7C5B"/>
    <w:rsid w:val="003B7F98"/>
    <w:rsid w:val="003C2591"/>
    <w:rsid w:val="003C2A00"/>
    <w:rsid w:val="003C4CDE"/>
    <w:rsid w:val="003D2624"/>
    <w:rsid w:val="003D287B"/>
    <w:rsid w:val="003D6B8F"/>
    <w:rsid w:val="003E17E2"/>
    <w:rsid w:val="003F14A7"/>
    <w:rsid w:val="003F27CC"/>
    <w:rsid w:val="00402763"/>
    <w:rsid w:val="0040290C"/>
    <w:rsid w:val="00403EC8"/>
    <w:rsid w:val="0041461F"/>
    <w:rsid w:val="0041746F"/>
    <w:rsid w:val="00422CC6"/>
    <w:rsid w:val="0042338B"/>
    <w:rsid w:val="00423EA0"/>
    <w:rsid w:val="00440AF2"/>
    <w:rsid w:val="00441EA9"/>
    <w:rsid w:val="00442275"/>
    <w:rsid w:val="00451736"/>
    <w:rsid w:val="004541FC"/>
    <w:rsid w:val="00456398"/>
    <w:rsid w:val="00463221"/>
    <w:rsid w:val="0046391A"/>
    <w:rsid w:val="004737A3"/>
    <w:rsid w:val="00473A34"/>
    <w:rsid w:val="00474025"/>
    <w:rsid w:val="00475E76"/>
    <w:rsid w:val="00477FAB"/>
    <w:rsid w:val="00483A1E"/>
    <w:rsid w:val="0048592C"/>
    <w:rsid w:val="004868B6"/>
    <w:rsid w:val="00487FD6"/>
    <w:rsid w:val="004901B7"/>
    <w:rsid w:val="00490700"/>
    <w:rsid w:val="0049330F"/>
    <w:rsid w:val="004943C6"/>
    <w:rsid w:val="004A5446"/>
    <w:rsid w:val="004A5A56"/>
    <w:rsid w:val="004B44AB"/>
    <w:rsid w:val="004B6918"/>
    <w:rsid w:val="004B7812"/>
    <w:rsid w:val="004C3F92"/>
    <w:rsid w:val="004C5068"/>
    <w:rsid w:val="004C6D7D"/>
    <w:rsid w:val="004C6EBB"/>
    <w:rsid w:val="004D08F0"/>
    <w:rsid w:val="004D4A28"/>
    <w:rsid w:val="004E72CD"/>
    <w:rsid w:val="004F010D"/>
    <w:rsid w:val="004F3207"/>
    <w:rsid w:val="005028F7"/>
    <w:rsid w:val="0051249F"/>
    <w:rsid w:val="00524159"/>
    <w:rsid w:val="0052626C"/>
    <w:rsid w:val="0052629E"/>
    <w:rsid w:val="00527A65"/>
    <w:rsid w:val="0053193D"/>
    <w:rsid w:val="005372C2"/>
    <w:rsid w:val="00543593"/>
    <w:rsid w:val="0054361E"/>
    <w:rsid w:val="005670E3"/>
    <w:rsid w:val="0057059F"/>
    <w:rsid w:val="00572580"/>
    <w:rsid w:val="005736E1"/>
    <w:rsid w:val="00573B83"/>
    <w:rsid w:val="00574FB7"/>
    <w:rsid w:val="00576CC4"/>
    <w:rsid w:val="00577BFA"/>
    <w:rsid w:val="00582D44"/>
    <w:rsid w:val="00584E68"/>
    <w:rsid w:val="0058679C"/>
    <w:rsid w:val="00596053"/>
    <w:rsid w:val="00596D1C"/>
    <w:rsid w:val="005A05E3"/>
    <w:rsid w:val="005A592D"/>
    <w:rsid w:val="005B0004"/>
    <w:rsid w:val="005B4D18"/>
    <w:rsid w:val="005B72DE"/>
    <w:rsid w:val="005B7349"/>
    <w:rsid w:val="005C1C22"/>
    <w:rsid w:val="005C1E43"/>
    <w:rsid w:val="005D153A"/>
    <w:rsid w:val="005E242D"/>
    <w:rsid w:val="005E577F"/>
    <w:rsid w:val="005F256D"/>
    <w:rsid w:val="005F3414"/>
    <w:rsid w:val="0060353E"/>
    <w:rsid w:val="0061163F"/>
    <w:rsid w:val="006143A7"/>
    <w:rsid w:val="0061486C"/>
    <w:rsid w:val="00614D8D"/>
    <w:rsid w:val="00617F85"/>
    <w:rsid w:val="00623E69"/>
    <w:rsid w:val="0063184B"/>
    <w:rsid w:val="0063310C"/>
    <w:rsid w:val="0063354D"/>
    <w:rsid w:val="00636F86"/>
    <w:rsid w:val="00637875"/>
    <w:rsid w:val="00643CAE"/>
    <w:rsid w:val="00652C44"/>
    <w:rsid w:val="00653A6A"/>
    <w:rsid w:val="00654413"/>
    <w:rsid w:val="00657B18"/>
    <w:rsid w:val="00670ED9"/>
    <w:rsid w:val="006712CD"/>
    <w:rsid w:val="00672A83"/>
    <w:rsid w:val="0067393C"/>
    <w:rsid w:val="006805BF"/>
    <w:rsid w:val="00685ACD"/>
    <w:rsid w:val="006923EA"/>
    <w:rsid w:val="006974DF"/>
    <w:rsid w:val="006979FA"/>
    <w:rsid w:val="006B034C"/>
    <w:rsid w:val="006B33A9"/>
    <w:rsid w:val="006C2601"/>
    <w:rsid w:val="006C385A"/>
    <w:rsid w:val="006C6DE3"/>
    <w:rsid w:val="006C7F2E"/>
    <w:rsid w:val="006D0702"/>
    <w:rsid w:val="006D517C"/>
    <w:rsid w:val="006F0F97"/>
    <w:rsid w:val="0070145E"/>
    <w:rsid w:val="00703EEE"/>
    <w:rsid w:val="00704C87"/>
    <w:rsid w:val="007203B5"/>
    <w:rsid w:val="00720FD3"/>
    <w:rsid w:val="007212E4"/>
    <w:rsid w:val="00727394"/>
    <w:rsid w:val="00727461"/>
    <w:rsid w:val="00730D5B"/>
    <w:rsid w:val="00737BA8"/>
    <w:rsid w:val="007479AF"/>
    <w:rsid w:val="00753696"/>
    <w:rsid w:val="00753CE9"/>
    <w:rsid w:val="00753D0E"/>
    <w:rsid w:val="0076552B"/>
    <w:rsid w:val="00766614"/>
    <w:rsid w:val="007679F3"/>
    <w:rsid w:val="0077513D"/>
    <w:rsid w:val="007769F7"/>
    <w:rsid w:val="00785022"/>
    <w:rsid w:val="007A3FE5"/>
    <w:rsid w:val="007A656E"/>
    <w:rsid w:val="007A7267"/>
    <w:rsid w:val="007B530F"/>
    <w:rsid w:val="007B54FC"/>
    <w:rsid w:val="007B55A4"/>
    <w:rsid w:val="007B690E"/>
    <w:rsid w:val="007B6EAD"/>
    <w:rsid w:val="007C649D"/>
    <w:rsid w:val="007C71A0"/>
    <w:rsid w:val="007D1E66"/>
    <w:rsid w:val="007D5620"/>
    <w:rsid w:val="007D58C6"/>
    <w:rsid w:val="007E68A6"/>
    <w:rsid w:val="007F2A28"/>
    <w:rsid w:val="008013D9"/>
    <w:rsid w:val="00801913"/>
    <w:rsid w:val="0080705F"/>
    <w:rsid w:val="0081585E"/>
    <w:rsid w:val="00815AA1"/>
    <w:rsid w:val="008171F7"/>
    <w:rsid w:val="00820D50"/>
    <w:rsid w:val="008215E4"/>
    <w:rsid w:val="00827B28"/>
    <w:rsid w:val="00830A8C"/>
    <w:rsid w:val="0084035F"/>
    <w:rsid w:val="00841B76"/>
    <w:rsid w:val="00846963"/>
    <w:rsid w:val="008513B2"/>
    <w:rsid w:val="008579B5"/>
    <w:rsid w:val="00857E2B"/>
    <w:rsid w:val="008615A3"/>
    <w:rsid w:val="00861D3F"/>
    <w:rsid w:val="00867F0D"/>
    <w:rsid w:val="008716EF"/>
    <w:rsid w:val="0087547C"/>
    <w:rsid w:val="00882920"/>
    <w:rsid w:val="00883928"/>
    <w:rsid w:val="00893F4D"/>
    <w:rsid w:val="008A129A"/>
    <w:rsid w:val="008A6CF1"/>
    <w:rsid w:val="008B2D52"/>
    <w:rsid w:val="008B4E8F"/>
    <w:rsid w:val="008B6262"/>
    <w:rsid w:val="008C1C6A"/>
    <w:rsid w:val="008C3ADA"/>
    <w:rsid w:val="008D51D7"/>
    <w:rsid w:val="008E0376"/>
    <w:rsid w:val="008E03E6"/>
    <w:rsid w:val="008F5D97"/>
    <w:rsid w:val="008F6E4C"/>
    <w:rsid w:val="00900BEA"/>
    <w:rsid w:val="00902F1A"/>
    <w:rsid w:val="00906CF4"/>
    <w:rsid w:val="009100AF"/>
    <w:rsid w:val="00913DAB"/>
    <w:rsid w:val="00915271"/>
    <w:rsid w:val="0092137B"/>
    <w:rsid w:val="00922FD2"/>
    <w:rsid w:val="009253AD"/>
    <w:rsid w:val="00926589"/>
    <w:rsid w:val="0093068D"/>
    <w:rsid w:val="009311E0"/>
    <w:rsid w:val="00941BAE"/>
    <w:rsid w:val="00942974"/>
    <w:rsid w:val="00944EFE"/>
    <w:rsid w:val="00945E1C"/>
    <w:rsid w:val="00956646"/>
    <w:rsid w:val="00956B72"/>
    <w:rsid w:val="00956FDD"/>
    <w:rsid w:val="00960806"/>
    <w:rsid w:val="00962E7E"/>
    <w:rsid w:val="0097210A"/>
    <w:rsid w:val="0097386D"/>
    <w:rsid w:val="00973D72"/>
    <w:rsid w:val="00977159"/>
    <w:rsid w:val="00980AD9"/>
    <w:rsid w:val="00983376"/>
    <w:rsid w:val="00983F5C"/>
    <w:rsid w:val="0098745C"/>
    <w:rsid w:val="00994C93"/>
    <w:rsid w:val="009A3129"/>
    <w:rsid w:val="009A6EC2"/>
    <w:rsid w:val="009B0820"/>
    <w:rsid w:val="009B4512"/>
    <w:rsid w:val="009B4FC1"/>
    <w:rsid w:val="009C0037"/>
    <w:rsid w:val="009C1189"/>
    <w:rsid w:val="009C20B6"/>
    <w:rsid w:val="009C225D"/>
    <w:rsid w:val="009C3704"/>
    <w:rsid w:val="009C72BA"/>
    <w:rsid w:val="009D3E12"/>
    <w:rsid w:val="009D7BE2"/>
    <w:rsid w:val="009E049B"/>
    <w:rsid w:val="009E1823"/>
    <w:rsid w:val="009E61D3"/>
    <w:rsid w:val="009E7B0C"/>
    <w:rsid w:val="009F0E9F"/>
    <w:rsid w:val="009F4C39"/>
    <w:rsid w:val="009F751A"/>
    <w:rsid w:val="009F788A"/>
    <w:rsid w:val="009F7BBE"/>
    <w:rsid w:val="00A02115"/>
    <w:rsid w:val="00A11B36"/>
    <w:rsid w:val="00A2319B"/>
    <w:rsid w:val="00A25611"/>
    <w:rsid w:val="00A265FB"/>
    <w:rsid w:val="00A26A02"/>
    <w:rsid w:val="00A30AC6"/>
    <w:rsid w:val="00A32661"/>
    <w:rsid w:val="00A32E7E"/>
    <w:rsid w:val="00A3373B"/>
    <w:rsid w:val="00A4161B"/>
    <w:rsid w:val="00A438B0"/>
    <w:rsid w:val="00A5022E"/>
    <w:rsid w:val="00A54232"/>
    <w:rsid w:val="00A562C7"/>
    <w:rsid w:val="00A7154F"/>
    <w:rsid w:val="00A92BF9"/>
    <w:rsid w:val="00A92E5E"/>
    <w:rsid w:val="00A93884"/>
    <w:rsid w:val="00A95BAD"/>
    <w:rsid w:val="00A97C7F"/>
    <w:rsid w:val="00AA031B"/>
    <w:rsid w:val="00AA2919"/>
    <w:rsid w:val="00AA3EED"/>
    <w:rsid w:val="00AA42E9"/>
    <w:rsid w:val="00AB1FA4"/>
    <w:rsid w:val="00AB3741"/>
    <w:rsid w:val="00AB475A"/>
    <w:rsid w:val="00AC05AC"/>
    <w:rsid w:val="00AC100F"/>
    <w:rsid w:val="00AC1A96"/>
    <w:rsid w:val="00AC22FE"/>
    <w:rsid w:val="00AC60E5"/>
    <w:rsid w:val="00AD18CA"/>
    <w:rsid w:val="00AD2538"/>
    <w:rsid w:val="00AD3DF6"/>
    <w:rsid w:val="00AD693C"/>
    <w:rsid w:val="00AD6F93"/>
    <w:rsid w:val="00AE4A97"/>
    <w:rsid w:val="00AE5E2A"/>
    <w:rsid w:val="00AE6B37"/>
    <w:rsid w:val="00AF3599"/>
    <w:rsid w:val="00B005A8"/>
    <w:rsid w:val="00B100BD"/>
    <w:rsid w:val="00B115D6"/>
    <w:rsid w:val="00B11C78"/>
    <w:rsid w:val="00B1246E"/>
    <w:rsid w:val="00B14447"/>
    <w:rsid w:val="00B2021E"/>
    <w:rsid w:val="00B256DA"/>
    <w:rsid w:val="00B257E8"/>
    <w:rsid w:val="00B37CD5"/>
    <w:rsid w:val="00B445D7"/>
    <w:rsid w:val="00B46AD0"/>
    <w:rsid w:val="00B4755C"/>
    <w:rsid w:val="00B54060"/>
    <w:rsid w:val="00B62782"/>
    <w:rsid w:val="00B62F11"/>
    <w:rsid w:val="00B65047"/>
    <w:rsid w:val="00B70BCA"/>
    <w:rsid w:val="00B734F1"/>
    <w:rsid w:val="00B73F44"/>
    <w:rsid w:val="00B74A1B"/>
    <w:rsid w:val="00B82F95"/>
    <w:rsid w:val="00B91CEB"/>
    <w:rsid w:val="00B953CF"/>
    <w:rsid w:val="00B96915"/>
    <w:rsid w:val="00B97299"/>
    <w:rsid w:val="00BA005B"/>
    <w:rsid w:val="00BA3EB0"/>
    <w:rsid w:val="00BB078F"/>
    <w:rsid w:val="00BB213E"/>
    <w:rsid w:val="00BC2A97"/>
    <w:rsid w:val="00BC3422"/>
    <w:rsid w:val="00BD2417"/>
    <w:rsid w:val="00BD6C06"/>
    <w:rsid w:val="00BE28EF"/>
    <w:rsid w:val="00BE6194"/>
    <w:rsid w:val="00BF1462"/>
    <w:rsid w:val="00BF3647"/>
    <w:rsid w:val="00C02FE2"/>
    <w:rsid w:val="00C03DE8"/>
    <w:rsid w:val="00C056EE"/>
    <w:rsid w:val="00C12D02"/>
    <w:rsid w:val="00C14BD7"/>
    <w:rsid w:val="00C22908"/>
    <w:rsid w:val="00C2782A"/>
    <w:rsid w:val="00C32474"/>
    <w:rsid w:val="00C365DF"/>
    <w:rsid w:val="00C3665A"/>
    <w:rsid w:val="00C45141"/>
    <w:rsid w:val="00C45725"/>
    <w:rsid w:val="00C460D7"/>
    <w:rsid w:val="00C47703"/>
    <w:rsid w:val="00C51E0A"/>
    <w:rsid w:val="00C52737"/>
    <w:rsid w:val="00C55A70"/>
    <w:rsid w:val="00C563C0"/>
    <w:rsid w:val="00C57729"/>
    <w:rsid w:val="00C6243D"/>
    <w:rsid w:val="00C7769D"/>
    <w:rsid w:val="00C91E2D"/>
    <w:rsid w:val="00C93CDA"/>
    <w:rsid w:val="00C94F81"/>
    <w:rsid w:val="00C952DA"/>
    <w:rsid w:val="00CB5B65"/>
    <w:rsid w:val="00CC027A"/>
    <w:rsid w:val="00CC264B"/>
    <w:rsid w:val="00CC6BB2"/>
    <w:rsid w:val="00CC6C11"/>
    <w:rsid w:val="00CD0F47"/>
    <w:rsid w:val="00CD3810"/>
    <w:rsid w:val="00CF537A"/>
    <w:rsid w:val="00D00724"/>
    <w:rsid w:val="00D03963"/>
    <w:rsid w:val="00D071A2"/>
    <w:rsid w:val="00D07F36"/>
    <w:rsid w:val="00D1367E"/>
    <w:rsid w:val="00D155E0"/>
    <w:rsid w:val="00D25DBC"/>
    <w:rsid w:val="00D32636"/>
    <w:rsid w:val="00D33753"/>
    <w:rsid w:val="00D40DC6"/>
    <w:rsid w:val="00D449C0"/>
    <w:rsid w:val="00D475CA"/>
    <w:rsid w:val="00D50142"/>
    <w:rsid w:val="00D61F75"/>
    <w:rsid w:val="00D74A41"/>
    <w:rsid w:val="00D76203"/>
    <w:rsid w:val="00D77A4F"/>
    <w:rsid w:val="00D77B9E"/>
    <w:rsid w:val="00D810B7"/>
    <w:rsid w:val="00D81774"/>
    <w:rsid w:val="00D82BF7"/>
    <w:rsid w:val="00D83527"/>
    <w:rsid w:val="00D844AF"/>
    <w:rsid w:val="00D84BB0"/>
    <w:rsid w:val="00D9020C"/>
    <w:rsid w:val="00D90CB5"/>
    <w:rsid w:val="00D93976"/>
    <w:rsid w:val="00D94B3F"/>
    <w:rsid w:val="00D96170"/>
    <w:rsid w:val="00DA1B8D"/>
    <w:rsid w:val="00DB35EB"/>
    <w:rsid w:val="00DB4A18"/>
    <w:rsid w:val="00DC78F6"/>
    <w:rsid w:val="00DD1552"/>
    <w:rsid w:val="00DD2424"/>
    <w:rsid w:val="00DD43B0"/>
    <w:rsid w:val="00DD6BBD"/>
    <w:rsid w:val="00DE1A44"/>
    <w:rsid w:val="00DF1DAA"/>
    <w:rsid w:val="00E01AAE"/>
    <w:rsid w:val="00E028BB"/>
    <w:rsid w:val="00E108C6"/>
    <w:rsid w:val="00E11CBE"/>
    <w:rsid w:val="00E13F78"/>
    <w:rsid w:val="00E144D0"/>
    <w:rsid w:val="00E16325"/>
    <w:rsid w:val="00E21C7A"/>
    <w:rsid w:val="00E24672"/>
    <w:rsid w:val="00E2542B"/>
    <w:rsid w:val="00E327F0"/>
    <w:rsid w:val="00E33103"/>
    <w:rsid w:val="00E35E30"/>
    <w:rsid w:val="00E37277"/>
    <w:rsid w:val="00E44C1F"/>
    <w:rsid w:val="00E44E53"/>
    <w:rsid w:val="00E550C5"/>
    <w:rsid w:val="00E631E3"/>
    <w:rsid w:val="00E6797F"/>
    <w:rsid w:val="00E7532A"/>
    <w:rsid w:val="00E842FE"/>
    <w:rsid w:val="00E86590"/>
    <w:rsid w:val="00E87594"/>
    <w:rsid w:val="00E90564"/>
    <w:rsid w:val="00E97471"/>
    <w:rsid w:val="00EA7FAD"/>
    <w:rsid w:val="00EB3128"/>
    <w:rsid w:val="00EB7E37"/>
    <w:rsid w:val="00EC0DDC"/>
    <w:rsid w:val="00EC7B94"/>
    <w:rsid w:val="00ED024C"/>
    <w:rsid w:val="00ED4032"/>
    <w:rsid w:val="00ED4FB2"/>
    <w:rsid w:val="00ED7144"/>
    <w:rsid w:val="00ED7CAF"/>
    <w:rsid w:val="00EE1DF4"/>
    <w:rsid w:val="00EE225D"/>
    <w:rsid w:val="00EE2FD2"/>
    <w:rsid w:val="00EF2CAB"/>
    <w:rsid w:val="00EF7907"/>
    <w:rsid w:val="00F0557E"/>
    <w:rsid w:val="00F10C63"/>
    <w:rsid w:val="00F2286D"/>
    <w:rsid w:val="00F258C0"/>
    <w:rsid w:val="00F31745"/>
    <w:rsid w:val="00F35DB3"/>
    <w:rsid w:val="00F37DBE"/>
    <w:rsid w:val="00F40132"/>
    <w:rsid w:val="00F448BD"/>
    <w:rsid w:val="00F50763"/>
    <w:rsid w:val="00F5095A"/>
    <w:rsid w:val="00F532FD"/>
    <w:rsid w:val="00F53700"/>
    <w:rsid w:val="00F61647"/>
    <w:rsid w:val="00F63DFE"/>
    <w:rsid w:val="00F665C6"/>
    <w:rsid w:val="00F6673E"/>
    <w:rsid w:val="00F671DD"/>
    <w:rsid w:val="00F742B6"/>
    <w:rsid w:val="00F75957"/>
    <w:rsid w:val="00F75C76"/>
    <w:rsid w:val="00F803FE"/>
    <w:rsid w:val="00F82CEC"/>
    <w:rsid w:val="00F83530"/>
    <w:rsid w:val="00F87E96"/>
    <w:rsid w:val="00F91426"/>
    <w:rsid w:val="00F919C9"/>
    <w:rsid w:val="00F91CA1"/>
    <w:rsid w:val="00F95721"/>
    <w:rsid w:val="00FA0439"/>
    <w:rsid w:val="00FA4521"/>
    <w:rsid w:val="00FA5249"/>
    <w:rsid w:val="00FB375B"/>
    <w:rsid w:val="00FB4F12"/>
    <w:rsid w:val="00FC169D"/>
    <w:rsid w:val="00FC3A28"/>
    <w:rsid w:val="00FD3C71"/>
    <w:rsid w:val="00FE5BE9"/>
    <w:rsid w:val="00FF1A4B"/>
    <w:rsid w:val="00FF49B0"/>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6"/>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semiHidden/>
    <w:unhideWhenUsed/>
    <w:rsid w:val="006923EA"/>
    <w:rPr>
      <w:sz w:val="20"/>
      <w:szCs w:val="20"/>
    </w:rPr>
  </w:style>
  <w:style w:type="character" w:customStyle="1" w:styleId="TextkomenteChar">
    <w:name w:val="Text komentáře Char"/>
    <w:basedOn w:val="Standardnpsmoodstavce"/>
    <w:link w:val="Textkomente"/>
    <w:uiPriority w:val="99"/>
    <w:semiHidden/>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rsid w:val="00C52737"/>
    <w:rPr>
      <w:color w:val="0000FF"/>
      <w:u w:val="double"/>
    </w:rPr>
  </w:style>
  <w:style w:type="paragraph" w:styleId="Revize">
    <w:name w:val="Revision"/>
    <w:hidden/>
    <w:uiPriority w:val="99"/>
    <w:semiHidden/>
    <w:rsid w:val="00FF49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6"/>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semiHidden/>
    <w:unhideWhenUsed/>
    <w:rsid w:val="006923EA"/>
    <w:rPr>
      <w:sz w:val="20"/>
      <w:szCs w:val="20"/>
    </w:rPr>
  </w:style>
  <w:style w:type="character" w:customStyle="1" w:styleId="TextkomenteChar">
    <w:name w:val="Text komentáře Char"/>
    <w:basedOn w:val="Standardnpsmoodstavce"/>
    <w:link w:val="Textkomente"/>
    <w:uiPriority w:val="99"/>
    <w:semiHidden/>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rsid w:val="00C52737"/>
    <w:rPr>
      <w:color w:val="0000FF"/>
      <w:u w:val="double"/>
    </w:rPr>
  </w:style>
  <w:style w:type="paragraph" w:styleId="Revize">
    <w:name w:val="Revision"/>
    <w:hidden/>
    <w:uiPriority w:val="99"/>
    <w:semiHidden/>
    <w:rsid w:val="00FF4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068">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0932888">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15031445">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5242906">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5143463">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3032558">
      <w:bodyDiv w:val="1"/>
      <w:marLeft w:val="0"/>
      <w:marRight w:val="0"/>
      <w:marTop w:val="0"/>
      <w:marBottom w:val="0"/>
      <w:divBdr>
        <w:top w:val="none" w:sz="0" w:space="0" w:color="auto"/>
        <w:left w:val="none" w:sz="0" w:space="0" w:color="auto"/>
        <w:bottom w:val="none" w:sz="0" w:space="0" w:color="auto"/>
        <w:right w:val="none" w:sz="0" w:space="0" w:color="auto"/>
      </w:divBdr>
    </w:div>
    <w:div w:id="237862054">
      <w:bodyDiv w:val="1"/>
      <w:marLeft w:val="0"/>
      <w:marRight w:val="0"/>
      <w:marTop w:val="0"/>
      <w:marBottom w:val="0"/>
      <w:divBdr>
        <w:top w:val="none" w:sz="0" w:space="0" w:color="auto"/>
        <w:left w:val="none" w:sz="0" w:space="0" w:color="auto"/>
        <w:bottom w:val="none" w:sz="0" w:space="0" w:color="auto"/>
        <w:right w:val="none" w:sz="0" w:space="0" w:color="auto"/>
      </w:divBdr>
    </w:div>
    <w:div w:id="256255703">
      <w:bodyDiv w:val="1"/>
      <w:marLeft w:val="0"/>
      <w:marRight w:val="0"/>
      <w:marTop w:val="0"/>
      <w:marBottom w:val="0"/>
      <w:divBdr>
        <w:top w:val="none" w:sz="0" w:space="0" w:color="auto"/>
        <w:left w:val="none" w:sz="0" w:space="0" w:color="auto"/>
        <w:bottom w:val="none" w:sz="0" w:space="0" w:color="auto"/>
        <w:right w:val="none" w:sz="0" w:space="0" w:color="auto"/>
      </w:divBdr>
    </w:div>
    <w:div w:id="262885297">
      <w:bodyDiv w:val="1"/>
      <w:marLeft w:val="0"/>
      <w:marRight w:val="0"/>
      <w:marTop w:val="0"/>
      <w:marBottom w:val="0"/>
      <w:divBdr>
        <w:top w:val="none" w:sz="0" w:space="0" w:color="auto"/>
        <w:left w:val="none" w:sz="0" w:space="0" w:color="auto"/>
        <w:bottom w:val="none" w:sz="0" w:space="0" w:color="auto"/>
        <w:right w:val="none" w:sz="0" w:space="0" w:color="auto"/>
      </w:divBdr>
    </w:div>
    <w:div w:id="27822204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1616744">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4860055">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07220">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1485684">
      <w:bodyDiv w:val="1"/>
      <w:marLeft w:val="0"/>
      <w:marRight w:val="0"/>
      <w:marTop w:val="0"/>
      <w:marBottom w:val="0"/>
      <w:divBdr>
        <w:top w:val="none" w:sz="0" w:space="0" w:color="auto"/>
        <w:left w:val="none" w:sz="0" w:space="0" w:color="auto"/>
        <w:bottom w:val="none" w:sz="0" w:space="0" w:color="auto"/>
        <w:right w:val="none" w:sz="0" w:space="0" w:color="auto"/>
      </w:divBdr>
    </w:div>
    <w:div w:id="482548237">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58174414">
      <w:bodyDiv w:val="1"/>
      <w:marLeft w:val="0"/>
      <w:marRight w:val="0"/>
      <w:marTop w:val="0"/>
      <w:marBottom w:val="0"/>
      <w:divBdr>
        <w:top w:val="none" w:sz="0" w:space="0" w:color="auto"/>
        <w:left w:val="none" w:sz="0" w:space="0" w:color="auto"/>
        <w:bottom w:val="none" w:sz="0" w:space="0" w:color="auto"/>
        <w:right w:val="none" w:sz="0" w:space="0" w:color="auto"/>
      </w:divBdr>
    </w:div>
    <w:div w:id="563182562">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44413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33559669">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4238596">
      <w:bodyDiv w:val="1"/>
      <w:marLeft w:val="0"/>
      <w:marRight w:val="0"/>
      <w:marTop w:val="0"/>
      <w:marBottom w:val="0"/>
      <w:divBdr>
        <w:top w:val="none" w:sz="0" w:space="0" w:color="auto"/>
        <w:left w:val="none" w:sz="0" w:space="0" w:color="auto"/>
        <w:bottom w:val="none" w:sz="0" w:space="0" w:color="auto"/>
        <w:right w:val="none" w:sz="0" w:space="0" w:color="auto"/>
      </w:divBdr>
    </w:div>
    <w:div w:id="666248642">
      <w:bodyDiv w:val="1"/>
      <w:marLeft w:val="0"/>
      <w:marRight w:val="0"/>
      <w:marTop w:val="0"/>
      <w:marBottom w:val="0"/>
      <w:divBdr>
        <w:top w:val="none" w:sz="0" w:space="0" w:color="auto"/>
        <w:left w:val="none" w:sz="0" w:space="0" w:color="auto"/>
        <w:bottom w:val="none" w:sz="0" w:space="0" w:color="auto"/>
        <w:right w:val="none" w:sz="0" w:space="0" w:color="auto"/>
      </w:divBdr>
    </w:div>
    <w:div w:id="680736665">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5873512">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2064000">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633564">
      <w:bodyDiv w:val="1"/>
      <w:marLeft w:val="0"/>
      <w:marRight w:val="0"/>
      <w:marTop w:val="0"/>
      <w:marBottom w:val="0"/>
      <w:divBdr>
        <w:top w:val="none" w:sz="0" w:space="0" w:color="auto"/>
        <w:left w:val="none" w:sz="0" w:space="0" w:color="auto"/>
        <w:bottom w:val="none" w:sz="0" w:space="0" w:color="auto"/>
        <w:right w:val="none" w:sz="0" w:space="0" w:color="auto"/>
      </w:divBdr>
    </w:div>
    <w:div w:id="892694552">
      <w:bodyDiv w:val="1"/>
      <w:marLeft w:val="0"/>
      <w:marRight w:val="0"/>
      <w:marTop w:val="0"/>
      <w:marBottom w:val="0"/>
      <w:divBdr>
        <w:top w:val="none" w:sz="0" w:space="0" w:color="auto"/>
        <w:left w:val="none" w:sz="0" w:space="0" w:color="auto"/>
        <w:bottom w:val="none" w:sz="0" w:space="0" w:color="auto"/>
        <w:right w:val="none" w:sz="0" w:space="0" w:color="auto"/>
      </w:divBdr>
    </w:div>
    <w:div w:id="91941387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67315900">
      <w:bodyDiv w:val="1"/>
      <w:marLeft w:val="0"/>
      <w:marRight w:val="0"/>
      <w:marTop w:val="0"/>
      <w:marBottom w:val="0"/>
      <w:divBdr>
        <w:top w:val="none" w:sz="0" w:space="0" w:color="auto"/>
        <w:left w:val="none" w:sz="0" w:space="0" w:color="auto"/>
        <w:bottom w:val="none" w:sz="0" w:space="0" w:color="auto"/>
        <w:right w:val="none" w:sz="0" w:space="0" w:color="auto"/>
      </w:divBdr>
    </w:div>
    <w:div w:id="97009358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2952738">
      <w:bodyDiv w:val="1"/>
      <w:marLeft w:val="0"/>
      <w:marRight w:val="0"/>
      <w:marTop w:val="0"/>
      <w:marBottom w:val="0"/>
      <w:divBdr>
        <w:top w:val="none" w:sz="0" w:space="0" w:color="auto"/>
        <w:left w:val="none" w:sz="0" w:space="0" w:color="auto"/>
        <w:bottom w:val="none" w:sz="0" w:space="0" w:color="auto"/>
        <w:right w:val="none" w:sz="0" w:space="0" w:color="auto"/>
      </w:divBdr>
    </w:div>
    <w:div w:id="993532671">
      <w:bodyDiv w:val="1"/>
      <w:marLeft w:val="0"/>
      <w:marRight w:val="0"/>
      <w:marTop w:val="0"/>
      <w:marBottom w:val="0"/>
      <w:divBdr>
        <w:top w:val="none" w:sz="0" w:space="0" w:color="auto"/>
        <w:left w:val="none" w:sz="0" w:space="0" w:color="auto"/>
        <w:bottom w:val="none" w:sz="0" w:space="0" w:color="auto"/>
        <w:right w:val="none" w:sz="0" w:space="0" w:color="auto"/>
      </w:divBdr>
    </w:div>
    <w:div w:id="1009722224">
      <w:bodyDiv w:val="1"/>
      <w:marLeft w:val="0"/>
      <w:marRight w:val="0"/>
      <w:marTop w:val="0"/>
      <w:marBottom w:val="0"/>
      <w:divBdr>
        <w:top w:val="none" w:sz="0" w:space="0" w:color="auto"/>
        <w:left w:val="none" w:sz="0" w:space="0" w:color="auto"/>
        <w:bottom w:val="none" w:sz="0" w:space="0" w:color="auto"/>
        <w:right w:val="none" w:sz="0" w:space="0" w:color="auto"/>
      </w:divBdr>
    </w:div>
    <w:div w:id="1021974102">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699943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18039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48474025">
      <w:bodyDiv w:val="1"/>
      <w:marLeft w:val="0"/>
      <w:marRight w:val="0"/>
      <w:marTop w:val="0"/>
      <w:marBottom w:val="0"/>
      <w:divBdr>
        <w:top w:val="none" w:sz="0" w:space="0" w:color="auto"/>
        <w:left w:val="none" w:sz="0" w:space="0" w:color="auto"/>
        <w:bottom w:val="none" w:sz="0" w:space="0" w:color="auto"/>
        <w:right w:val="none" w:sz="0" w:space="0" w:color="auto"/>
      </w:divBdr>
    </w:div>
    <w:div w:id="1175537385">
      <w:bodyDiv w:val="1"/>
      <w:marLeft w:val="0"/>
      <w:marRight w:val="0"/>
      <w:marTop w:val="0"/>
      <w:marBottom w:val="0"/>
      <w:divBdr>
        <w:top w:val="none" w:sz="0" w:space="0" w:color="auto"/>
        <w:left w:val="none" w:sz="0" w:space="0" w:color="auto"/>
        <w:bottom w:val="none" w:sz="0" w:space="0" w:color="auto"/>
        <w:right w:val="none" w:sz="0" w:space="0" w:color="auto"/>
      </w:divBdr>
    </w:div>
    <w:div w:id="1182090307">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60679240">
      <w:bodyDiv w:val="1"/>
      <w:marLeft w:val="0"/>
      <w:marRight w:val="0"/>
      <w:marTop w:val="0"/>
      <w:marBottom w:val="0"/>
      <w:divBdr>
        <w:top w:val="none" w:sz="0" w:space="0" w:color="auto"/>
        <w:left w:val="none" w:sz="0" w:space="0" w:color="auto"/>
        <w:bottom w:val="none" w:sz="0" w:space="0" w:color="auto"/>
        <w:right w:val="none" w:sz="0" w:space="0" w:color="auto"/>
      </w:divBdr>
    </w:div>
    <w:div w:id="1280452583">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08629900">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3342306">
      <w:bodyDiv w:val="1"/>
      <w:marLeft w:val="0"/>
      <w:marRight w:val="0"/>
      <w:marTop w:val="0"/>
      <w:marBottom w:val="0"/>
      <w:divBdr>
        <w:top w:val="none" w:sz="0" w:space="0" w:color="auto"/>
        <w:left w:val="none" w:sz="0" w:space="0" w:color="auto"/>
        <w:bottom w:val="none" w:sz="0" w:space="0" w:color="auto"/>
        <w:right w:val="none" w:sz="0" w:space="0" w:color="auto"/>
      </w:divBdr>
    </w:div>
    <w:div w:id="1370492338">
      <w:bodyDiv w:val="1"/>
      <w:marLeft w:val="0"/>
      <w:marRight w:val="0"/>
      <w:marTop w:val="0"/>
      <w:marBottom w:val="0"/>
      <w:divBdr>
        <w:top w:val="none" w:sz="0" w:space="0" w:color="auto"/>
        <w:left w:val="none" w:sz="0" w:space="0" w:color="auto"/>
        <w:bottom w:val="none" w:sz="0" w:space="0" w:color="auto"/>
        <w:right w:val="none" w:sz="0" w:space="0" w:color="auto"/>
      </w:divBdr>
    </w:div>
    <w:div w:id="142183169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044425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3912435">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49201830">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4251351">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492211283">
      <w:bodyDiv w:val="1"/>
      <w:marLeft w:val="0"/>
      <w:marRight w:val="0"/>
      <w:marTop w:val="0"/>
      <w:marBottom w:val="0"/>
      <w:divBdr>
        <w:top w:val="none" w:sz="0" w:space="0" w:color="auto"/>
        <w:left w:val="none" w:sz="0" w:space="0" w:color="auto"/>
        <w:bottom w:val="none" w:sz="0" w:space="0" w:color="auto"/>
        <w:right w:val="none" w:sz="0" w:space="0" w:color="auto"/>
      </w:divBdr>
    </w:div>
    <w:div w:id="152058655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51962104">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4350025">
      <w:bodyDiv w:val="1"/>
      <w:marLeft w:val="0"/>
      <w:marRight w:val="0"/>
      <w:marTop w:val="0"/>
      <w:marBottom w:val="0"/>
      <w:divBdr>
        <w:top w:val="none" w:sz="0" w:space="0" w:color="auto"/>
        <w:left w:val="none" w:sz="0" w:space="0" w:color="auto"/>
        <w:bottom w:val="none" w:sz="0" w:space="0" w:color="auto"/>
        <w:right w:val="none" w:sz="0" w:space="0" w:color="auto"/>
      </w:divBdr>
    </w:div>
    <w:div w:id="1556889030">
      <w:bodyDiv w:val="1"/>
      <w:marLeft w:val="0"/>
      <w:marRight w:val="0"/>
      <w:marTop w:val="0"/>
      <w:marBottom w:val="0"/>
      <w:divBdr>
        <w:top w:val="none" w:sz="0" w:space="0" w:color="auto"/>
        <w:left w:val="none" w:sz="0" w:space="0" w:color="auto"/>
        <w:bottom w:val="none" w:sz="0" w:space="0" w:color="auto"/>
        <w:right w:val="none" w:sz="0" w:space="0" w:color="auto"/>
      </w:divBdr>
    </w:div>
    <w:div w:id="1564294509">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1817279">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7276618">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0402255">
      <w:bodyDiv w:val="1"/>
      <w:marLeft w:val="0"/>
      <w:marRight w:val="0"/>
      <w:marTop w:val="0"/>
      <w:marBottom w:val="0"/>
      <w:divBdr>
        <w:top w:val="none" w:sz="0" w:space="0" w:color="auto"/>
        <w:left w:val="none" w:sz="0" w:space="0" w:color="auto"/>
        <w:bottom w:val="none" w:sz="0" w:space="0" w:color="auto"/>
        <w:right w:val="none" w:sz="0" w:space="0" w:color="auto"/>
      </w:divBdr>
    </w:div>
    <w:div w:id="1654219121">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317747">
      <w:bodyDiv w:val="1"/>
      <w:marLeft w:val="0"/>
      <w:marRight w:val="0"/>
      <w:marTop w:val="0"/>
      <w:marBottom w:val="0"/>
      <w:divBdr>
        <w:top w:val="none" w:sz="0" w:space="0" w:color="auto"/>
        <w:left w:val="none" w:sz="0" w:space="0" w:color="auto"/>
        <w:bottom w:val="none" w:sz="0" w:space="0" w:color="auto"/>
        <w:right w:val="none" w:sz="0" w:space="0" w:color="auto"/>
      </w:divBdr>
    </w:div>
    <w:div w:id="166600691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9616681">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60562938">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09661853">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793560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43951265">
      <w:bodyDiv w:val="1"/>
      <w:marLeft w:val="0"/>
      <w:marRight w:val="0"/>
      <w:marTop w:val="0"/>
      <w:marBottom w:val="0"/>
      <w:divBdr>
        <w:top w:val="none" w:sz="0" w:space="0" w:color="auto"/>
        <w:left w:val="none" w:sz="0" w:space="0" w:color="auto"/>
        <w:bottom w:val="none" w:sz="0" w:space="0" w:color="auto"/>
        <w:right w:val="none" w:sz="0" w:space="0" w:color="auto"/>
      </w:divBdr>
    </w:div>
    <w:div w:id="19488512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56447085">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0741004">
      <w:bodyDiv w:val="1"/>
      <w:marLeft w:val="0"/>
      <w:marRight w:val="0"/>
      <w:marTop w:val="0"/>
      <w:marBottom w:val="0"/>
      <w:divBdr>
        <w:top w:val="none" w:sz="0" w:space="0" w:color="auto"/>
        <w:left w:val="none" w:sz="0" w:space="0" w:color="auto"/>
        <w:bottom w:val="none" w:sz="0" w:space="0" w:color="auto"/>
        <w:right w:val="none" w:sz="0" w:space="0" w:color="auto"/>
      </w:divBdr>
    </w:div>
    <w:div w:id="197370477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1996447094">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0012379">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79397579">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 w:id="209821395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18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CA5C-14E2-4F24-925B-3D584615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6829</Words>
  <Characters>41175</Characters>
  <Application>Microsoft Office Word</Application>
  <DocSecurity>0</DocSecurity>
  <Lines>343</Lines>
  <Paragraphs>95</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Kateřina Honzátková</cp:lastModifiedBy>
  <cp:revision>3</cp:revision>
  <cp:lastPrinted>2019-03-20T09:05:00Z</cp:lastPrinted>
  <dcterms:created xsi:type="dcterms:W3CDTF">2019-03-06T09:34:00Z</dcterms:created>
  <dcterms:modified xsi:type="dcterms:W3CDTF">2019-03-20T09:05:00Z</dcterms:modified>
</cp:coreProperties>
</file>